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Денежное довольствие и социальные гарантии военнослужащим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DC25F35" w:rsidR="00A77598" w:rsidRPr="005B2120" w:rsidRDefault="005B212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4235C" w:rsidRDefault="007A7979" w:rsidP="00511619">
            <w:pPr>
              <w:rPr>
                <w:rFonts w:ascii="Times New Roman" w:hAnsi="Times New Roman" w:cs="Times New Roman"/>
                <w:sz w:val="20"/>
                <w:szCs w:val="20"/>
              </w:rPr>
            </w:pPr>
            <w:r w:rsidRPr="00A4235C">
              <w:rPr>
                <w:rFonts w:ascii="Times New Roman" w:hAnsi="Times New Roman" w:cs="Times New Roman"/>
                <w:sz w:val="20"/>
                <w:szCs w:val="20"/>
              </w:rPr>
              <w:t xml:space="preserve">к.э.н, </w:t>
            </w:r>
            <w:proofErr w:type="spellStart"/>
            <w:r w:rsidRPr="00A4235C">
              <w:rPr>
                <w:rFonts w:ascii="Times New Roman" w:hAnsi="Times New Roman" w:cs="Times New Roman"/>
                <w:sz w:val="20"/>
                <w:szCs w:val="20"/>
              </w:rPr>
              <w:t>Гульпенко</w:t>
            </w:r>
            <w:proofErr w:type="spellEnd"/>
            <w:r w:rsidRPr="00A4235C">
              <w:rPr>
                <w:rFonts w:ascii="Times New Roman" w:hAnsi="Times New Roman" w:cs="Times New Roman"/>
                <w:sz w:val="20"/>
                <w:szCs w:val="20"/>
              </w:rPr>
              <w:t xml:space="preserve"> Кира Владимировна</w:t>
            </w:r>
          </w:p>
        </w:tc>
      </w:tr>
      <w:tr w:rsidR="007A7979" w:rsidRPr="007A7979" w14:paraId="4EDCAADB" w14:textId="77777777" w:rsidTr="00ED54AA">
        <w:tc>
          <w:tcPr>
            <w:tcW w:w="9345" w:type="dxa"/>
          </w:tcPr>
          <w:p w14:paraId="079A8B3F" w14:textId="77777777" w:rsidR="007A7979" w:rsidRPr="00A4235C" w:rsidRDefault="007A7979" w:rsidP="00511619">
            <w:pPr>
              <w:rPr>
                <w:rFonts w:ascii="Times New Roman" w:hAnsi="Times New Roman" w:cs="Times New Roman"/>
                <w:sz w:val="20"/>
                <w:szCs w:val="20"/>
              </w:rPr>
            </w:pPr>
            <w:r w:rsidRPr="00A4235C">
              <w:rPr>
                <w:rFonts w:ascii="Times New Roman" w:hAnsi="Times New Roman" w:cs="Times New Roman"/>
                <w:sz w:val="20"/>
                <w:szCs w:val="20"/>
              </w:rPr>
              <w:t>к.э.н, Попова Елена Викторовна</w:t>
            </w:r>
          </w:p>
        </w:tc>
      </w:tr>
      <w:tr w:rsidR="007A7979" w:rsidRPr="007A7979" w14:paraId="6C90D6F5" w14:textId="77777777" w:rsidTr="00ED54AA">
        <w:tc>
          <w:tcPr>
            <w:tcW w:w="9345" w:type="dxa"/>
          </w:tcPr>
          <w:p w14:paraId="02936B87" w14:textId="77777777" w:rsidR="007A7979" w:rsidRPr="00A4235C" w:rsidRDefault="007A7979" w:rsidP="00511619">
            <w:pPr>
              <w:rPr>
                <w:rFonts w:ascii="Times New Roman" w:hAnsi="Times New Roman" w:cs="Times New Roman"/>
                <w:sz w:val="20"/>
                <w:szCs w:val="20"/>
              </w:rPr>
            </w:pPr>
            <w:r w:rsidRPr="00A4235C">
              <w:rPr>
                <w:rFonts w:ascii="Times New Roman" w:hAnsi="Times New Roman" w:cs="Times New Roman"/>
                <w:sz w:val="20"/>
                <w:szCs w:val="20"/>
              </w:rPr>
              <w:t>Старший преподаватель, Петров Александр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507527" w:rsidR="004475DA" w:rsidRPr="005B2120" w:rsidRDefault="005B212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D78455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4235C">
              <w:rPr>
                <w:noProof/>
                <w:webHidden/>
              </w:rPr>
              <w:t>3</w:t>
            </w:r>
            <w:r w:rsidR="00D75436">
              <w:rPr>
                <w:noProof/>
                <w:webHidden/>
              </w:rPr>
              <w:fldChar w:fldCharType="end"/>
            </w:r>
          </w:hyperlink>
        </w:p>
        <w:p w14:paraId="48630344" w14:textId="0B76CC2C" w:rsidR="00D75436" w:rsidRDefault="008C217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4235C">
              <w:rPr>
                <w:noProof/>
                <w:webHidden/>
              </w:rPr>
              <w:t>3</w:t>
            </w:r>
            <w:r w:rsidR="00D75436">
              <w:rPr>
                <w:noProof/>
                <w:webHidden/>
              </w:rPr>
              <w:fldChar w:fldCharType="end"/>
            </w:r>
          </w:hyperlink>
        </w:p>
        <w:p w14:paraId="19812FA2" w14:textId="146DFDC7" w:rsidR="00D75436" w:rsidRDefault="008C217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4235C">
              <w:rPr>
                <w:noProof/>
                <w:webHidden/>
              </w:rPr>
              <w:t>3</w:t>
            </w:r>
            <w:r w:rsidR="00D75436">
              <w:rPr>
                <w:noProof/>
                <w:webHidden/>
              </w:rPr>
              <w:fldChar w:fldCharType="end"/>
            </w:r>
          </w:hyperlink>
        </w:p>
        <w:p w14:paraId="0C0D0ADC" w14:textId="1A264DC4" w:rsidR="00D75436" w:rsidRDefault="008C217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4235C">
              <w:rPr>
                <w:noProof/>
                <w:webHidden/>
              </w:rPr>
              <w:t>4</w:t>
            </w:r>
            <w:r w:rsidR="00D75436">
              <w:rPr>
                <w:noProof/>
                <w:webHidden/>
              </w:rPr>
              <w:fldChar w:fldCharType="end"/>
            </w:r>
          </w:hyperlink>
        </w:p>
        <w:p w14:paraId="6B664574" w14:textId="46083576" w:rsidR="00D75436" w:rsidRDefault="008C217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4235C">
              <w:rPr>
                <w:noProof/>
                <w:webHidden/>
              </w:rPr>
              <w:t>8</w:t>
            </w:r>
            <w:r w:rsidR="00D75436">
              <w:rPr>
                <w:noProof/>
                <w:webHidden/>
              </w:rPr>
              <w:fldChar w:fldCharType="end"/>
            </w:r>
          </w:hyperlink>
        </w:p>
        <w:p w14:paraId="4D83616F" w14:textId="673EFCAD" w:rsidR="00D75436" w:rsidRDefault="008C217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4235C">
              <w:rPr>
                <w:noProof/>
                <w:webHidden/>
              </w:rPr>
              <w:t>8</w:t>
            </w:r>
            <w:r w:rsidR="00D75436">
              <w:rPr>
                <w:noProof/>
                <w:webHidden/>
              </w:rPr>
              <w:fldChar w:fldCharType="end"/>
            </w:r>
          </w:hyperlink>
        </w:p>
        <w:p w14:paraId="443DC78D" w14:textId="4E447A89" w:rsidR="00D75436" w:rsidRDefault="008C217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4235C">
              <w:rPr>
                <w:noProof/>
                <w:webHidden/>
              </w:rPr>
              <w:t>8</w:t>
            </w:r>
            <w:r w:rsidR="00D75436">
              <w:rPr>
                <w:noProof/>
                <w:webHidden/>
              </w:rPr>
              <w:fldChar w:fldCharType="end"/>
            </w:r>
          </w:hyperlink>
        </w:p>
        <w:p w14:paraId="111D391A" w14:textId="08DEE019" w:rsidR="00D75436" w:rsidRDefault="008C217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4235C">
              <w:rPr>
                <w:noProof/>
                <w:webHidden/>
              </w:rPr>
              <w:t>8</w:t>
            </w:r>
            <w:r w:rsidR="00D75436">
              <w:rPr>
                <w:noProof/>
                <w:webHidden/>
              </w:rPr>
              <w:fldChar w:fldCharType="end"/>
            </w:r>
          </w:hyperlink>
        </w:p>
        <w:p w14:paraId="29245BDC" w14:textId="245DFDC8" w:rsidR="00D75436" w:rsidRDefault="008C217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4235C">
              <w:rPr>
                <w:noProof/>
                <w:webHidden/>
              </w:rPr>
              <w:t>9</w:t>
            </w:r>
            <w:r w:rsidR="00D75436">
              <w:rPr>
                <w:noProof/>
                <w:webHidden/>
              </w:rPr>
              <w:fldChar w:fldCharType="end"/>
            </w:r>
          </w:hyperlink>
        </w:p>
        <w:p w14:paraId="72E4D059" w14:textId="4FA75BA6" w:rsidR="00D75436" w:rsidRDefault="008C217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4235C">
              <w:rPr>
                <w:noProof/>
                <w:webHidden/>
              </w:rPr>
              <w:t>10</w:t>
            </w:r>
            <w:r w:rsidR="00D75436">
              <w:rPr>
                <w:noProof/>
                <w:webHidden/>
              </w:rPr>
              <w:fldChar w:fldCharType="end"/>
            </w:r>
          </w:hyperlink>
        </w:p>
        <w:p w14:paraId="4F19E6D5" w14:textId="1119C046" w:rsidR="00D75436" w:rsidRDefault="008C217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4235C">
              <w:rPr>
                <w:noProof/>
                <w:webHidden/>
              </w:rPr>
              <w:t>11</w:t>
            </w:r>
            <w:r w:rsidR="00D75436">
              <w:rPr>
                <w:noProof/>
                <w:webHidden/>
              </w:rPr>
              <w:fldChar w:fldCharType="end"/>
            </w:r>
          </w:hyperlink>
        </w:p>
        <w:p w14:paraId="2FB96700" w14:textId="7260A3B5" w:rsidR="00D75436" w:rsidRDefault="008C217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4235C">
              <w:rPr>
                <w:noProof/>
                <w:webHidden/>
              </w:rPr>
              <w:t>13</w:t>
            </w:r>
            <w:r w:rsidR="00D75436">
              <w:rPr>
                <w:noProof/>
                <w:webHidden/>
              </w:rPr>
              <w:fldChar w:fldCharType="end"/>
            </w:r>
          </w:hyperlink>
        </w:p>
        <w:p w14:paraId="76B13ADF" w14:textId="1CDA326B" w:rsidR="00D75436" w:rsidRDefault="008C217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4235C">
              <w:rPr>
                <w:noProof/>
                <w:webHidden/>
              </w:rPr>
              <w:t>13</w:t>
            </w:r>
            <w:r w:rsidR="00D75436">
              <w:rPr>
                <w:noProof/>
                <w:webHidden/>
              </w:rPr>
              <w:fldChar w:fldCharType="end"/>
            </w:r>
          </w:hyperlink>
        </w:p>
        <w:p w14:paraId="082C6EFB" w14:textId="39BB6688" w:rsidR="00D75436" w:rsidRDefault="008C217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4235C">
              <w:rPr>
                <w:noProof/>
                <w:webHidden/>
              </w:rPr>
              <w:t>14</w:t>
            </w:r>
            <w:r w:rsidR="00D75436">
              <w:rPr>
                <w:noProof/>
                <w:webHidden/>
              </w:rPr>
              <w:fldChar w:fldCharType="end"/>
            </w:r>
          </w:hyperlink>
        </w:p>
        <w:p w14:paraId="2BAA514D" w14:textId="2B6200EA" w:rsidR="00D75436" w:rsidRDefault="008C217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4235C">
              <w:rPr>
                <w:noProof/>
                <w:webHidden/>
              </w:rPr>
              <w:t>14</w:t>
            </w:r>
            <w:r w:rsidR="00D75436">
              <w:rPr>
                <w:noProof/>
                <w:webHidden/>
              </w:rPr>
              <w:fldChar w:fldCharType="end"/>
            </w:r>
          </w:hyperlink>
        </w:p>
        <w:p w14:paraId="3FFDC0B4" w14:textId="04B0FA18" w:rsidR="00D75436" w:rsidRDefault="008C217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4235C">
              <w:rPr>
                <w:noProof/>
                <w:webHidden/>
              </w:rPr>
              <w:t>14</w:t>
            </w:r>
            <w:r w:rsidR="00D75436">
              <w:rPr>
                <w:noProof/>
                <w:webHidden/>
              </w:rPr>
              <w:fldChar w:fldCharType="end"/>
            </w:r>
          </w:hyperlink>
        </w:p>
        <w:p w14:paraId="04D6890B" w14:textId="15712C30" w:rsidR="00D75436" w:rsidRDefault="008C217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4235C">
              <w:rPr>
                <w:noProof/>
                <w:webHidden/>
              </w:rPr>
              <w:t>14</w:t>
            </w:r>
            <w:r w:rsidR="00D75436">
              <w:rPr>
                <w:noProof/>
                <w:webHidden/>
              </w:rPr>
              <w:fldChar w:fldCharType="end"/>
            </w:r>
          </w:hyperlink>
        </w:p>
        <w:p w14:paraId="355421B2" w14:textId="49EA21E0" w:rsidR="00D75436" w:rsidRDefault="008C217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4235C">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08215450" w:rsidR="00751095" w:rsidRDefault="00751095" w:rsidP="00A4235C">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F3C51F7" w14:textId="77777777" w:rsidR="00A4235C" w:rsidRPr="00A4235C" w:rsidRDefault="00A4235C" w:rsidP="00A4235C"/>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4235C">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общепрофессиональной компетенции на основе постижения имеющихся и выработки новых теоретических знаний, привития практических умений и навыков (владений) по обеспечению военнослужащих ВС РФ денежным довольствием, создания целостной системы знаний в сфере социальных гарантий военнослужащим.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4235C">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Денежное довольствие и социальные гарантии военнослужащим</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1922"/>
        <w:gridCol w:w="5484"/>
      </w:tblGrid>
      <w:tr w:rsidR="00751095" w:rsidRPr="00A4235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4235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4235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4235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4235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4235C" w:rsidRDefault="00751095" w:rsidP="009207A4">
            <w:pPr>
              <w:tabs>
                <w:tab w:val="left" w:pos="0"/>
              </w:tabs>
              <w:jc w:val="center"/>
              <w:rPr>
                <w:rFonts w:ascii="Times New Roman" w:hAnsi="Times New Roman" w:cs="Times New Roman"/>
                <w:lang w:bidi="ru-RU"/>
              </w:rPr>
            </w:pPr>
            <w:r w:rsidRPr="00A4235C">
              <w:rPr>
                <w:rFonts w:ascii="Times New Roman" w:hAnsi="Times New Roman" w:cs="Times New Roman"/>
                <w:b/>
              </w:rPr>
              <w:t>Планируемые результаты обучения по дисциплине</w:t>
            </w:r>
          </w:p>
          <w:p w14:paraId="4A80ACB9" w14:textId="77777777" w:rsidR="00751095" w:rsidRPr="00A4235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4235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4235C" w:rsidRDefault="00FD518F" w:rsidP="009207A4">
            <w:pPr>
              <w:widowControl w:val="0"/>
              <w:tabs>
                <w:tab w:val="left" w:pos="0"/>
              </w:tabs>
              <w:autoSpaceDE w:val="0"/>
              <w:autoSpaceDN w:val="0"/>
              <w:rPr>
                <w:rFonts w:ascii="Times New Roman" w:hAnsi="Times New Roman" w:cs="Times New Roman"/>
              </w:rPr>
            </w:pPr>
            <w:r w:rsidRPr="00A4235C">
              <w:rPr>
                <w:rFonts w:ascii="Times New Roman" w:hAnsi="Times New Roman" w:cs="Times New Roman"/>
              </w:rPr>
              <w:t>ПК-4 - Способен использовать систему оплаты труда и социальных гарантий служащим Министерства обороны Российской Федерации; осуществлять начисление, выплату в контроль при назначении и выплате денежного довольствия военнослужащим, заработной платы лицам гражданского персонала, социальных выплат личному составу и членам их семей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4235C" w:rsidRDefault="00FD518F" w:rsidP="009207A4">
            <w:pPr>
              <w:widowControl w:val="0"/>
              <w:tabs>
                <w:tab w:val="left" w:pos="0"/>
              </w:tabs>
              <w:autoSpaceDE w:val="0"/>
              <w:autoSpaceDN w:val="0"/>
              <w:rPr>
                <w:rFonts w:ascii="Times New Roman" w:hAnsi="Times New Roman" w:cs="Times New Roman"/>
                <w:lang w:bidi="ru-RU"/>
              </w:rPr>
            </w:pPr>
            <w:r w:rsidRPr="00A4235C">
              <w:rPr>
                <w:rFonts w:ascii="Times New Roman" w:hAnsi="Times New Roman" w:cs="Times New Roman"/>
                <w:lang w:bidi="ru-RU"/>
              </w:rPr>
              <w:t>ПК-4.2 - Осуществляет начисление, выплату в контроль при назначении и выплате денежного довольствия военнослужащим, заработной платы лицам гражданского персонала, социальных выплат личному составу и членам их семей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4235C" w:rsidRDefault="00751095" w:rsidP="009207A4">
            <w:pPr>
              <w:autoSpaceDE w:val="0"/>
              <w:autoSpaceDN w:val="0"/>
              <w:adjustRightInd w:val="0"/>
              <w:jc w:val="both"/>
              <w:rPr>
                <w:rFonts w:ascii="Times New Roman" w:hAnsi="Times New Roman" w:cs="Times New Roman"/>
              </w:rPr>
            </w:pPr>
            <w:r w:rsidRPr="00A4235C">
              <w:rPr>
                <w:rFonts w:ascii="Times New Roman" w:hAnsi="Times New Roman" w:cs="Times New Roman"/>
              </w:rPr>
              <w:t xml:space="preserve">Знать: </w:t>
            </w:r>
            <w:r w:rsidR="00316402" w:rsidRPr="00A4235C">
              <w:rPr>
                <w:rFonts w:ascii="Times New Roman" w:hAnsi="Times New Roman" w:cs="Times New Roman"/>
              </w:rPr>
              <w:t>сущность денежного довольствия военнослужащих, его состав и принципы построения; основные нормативные правовые акты, регламентирующие денежное довольствие военнослужащих ВС РФ; организацию и нормы обеспечения военнослужащих ВС РФ денежным довольствием; порядок начисления денежного довольствия военнослужащим ВС РФ; правила удержания из денежного довольствия военнослужащих сумм в возмещение материального ущерба, причиненного государству, алиментов и других видов удержаний.</w:t>
            </w:r>
            <w:r w:rsidRPr="00A4235C">
              <w:rPr>
                <w:rFonts w:ascii="Times New Roman" w:hAnsi="Times New Roman" w:cs="Times New Roman"/>
              </w:rPr>
              <w:t xml:space="preserve"> </w:t>
            </w:r>
          </w:p>
          <w:p w14:paraId="1D618C66" w14:textId="00124F5A" w:rsidR="00751095" w:rsidRPr="00A4235C" w:rsidRDefault="00751095" w:rsidP="009207A4">
            <w:pPr>
              <w:autoSpaceDE w:val="0"/>
              <w:autoSpaceDN w:val="0"/>
              <w:adjustRightInd w:val="0"/>
              <w:jc w:val="both"/>
              <w:rPr>
                <w:rFonts w:ascii="Times New Roman" w:hAnsi="Times New Roman" w:cs="Times New Roman"/>
              </w:rPr>
            </w:pPr>
            <w:r w:rsidRPr="00A4235C">
              <w:rPr>
                <w:rFonts w:ascii="Times New Roman" w:hAnsi="Times New Roman" w:cs="Times New Roman"/>
              </w:rPr>
              <w:t xml:space="preserve">Уметь: </w:t>
            </w:r>
            <w:r w:rsidR="00FD518F" w:rsidRPr="00A4235C">
              <w:rPr>
                <w:rFonts w:ascii="Times New Roman" w:hAnsi="Times New Roman" w:cs="Times New Roman"/>
              </w:rPr>
              <w:t>начислять денежное довольствие военнослужащим ВС РФ, производить удержания, оформлять ведомости</w:t>
            </w:r>
            <w:r w:rsidRPr="00A4235C">
              <w:rPr>
                <w:rFonts w:ascii="Times New Roman" w:hAnsi="Times New Roman" w:cs="Times New Roman"/>
              </w:rPr>
              <w:t xml:space="preserve">. </w:t>
            </w:r>
          </w:p>
          <w:p w14:paraId="253C4FDD" w14:textId="597ACE7D" w:rsidR="00751095" w:rsidRPr="00A4235C" w:rsidRDefault="00751095" w:rsidP="00FD518F">
            <w:pPr>
              <w:autoSpaceDE w:val="0"/>
              <w:autoSpaceDN w:val="0"/>
              <w:adjustRightInd w:val="0"/>
              <w:jc w:val="both"/>
              <w:rPr>
                <w:rFonts w:ascii="Times New Roman" w:hAnsi="Times New Roman" w:cs="Times New Roman"/>
                <w:lang w:bidi="ru-RU"/>
              </w:rPr>
            </w:pPr>
            <w:r w:rsidRPr="00A4235C">
              <w:rPr>
                <w:rFonts w:ascii="Times New Roman" w:hAnsi="Times New Roman" w:cs="Times New Roman"/>
              </w:rPr>
              <w:t xml:space="preserve">Владеть: </w:t>
            </w:r>
            <w:r w:rsidR="00FD518F" w:rsidRPr="00A4235C">
              <w:rPr>
                <w:rFonts w:ascii="Times New Roman" w:hAnsi="Times New Roman" w:cs="Times New Roman"/>
              </w:rPr>
              <w:t>навыками начисления денежного довольствия военнослужащим ВС РФ и производства установленных удержаний; формами и методами самоконтроля за произведенными начислениями и выплатами денежного довольствия</w:t>
            </w:r>
            <w:r w:rsidRPr="00A4235C">
              <w:rPr>
                <w:rFonts w:ascii="Times New Roman" w:hAnsi="Times New Roman" w:cs="Times New Roman"/>
              </w:rPr>
              <w:t>.</w:t>
            </w:r>
          </w:p>
        </w:tc>
      </w:tr>
    </w:tbl>
    <w:p w14:paraId="010B1EC2" w14:textId="082857A4" w:rsidR="00E1429F" w:rsidRDefault="00E1429F" w:rsidP="002718E2">
      <w:pPr>
        <w:jc w:val="center"/>
        <w:rPr>
          <w:rFonts w:ascii="Times New Roman" w:hAnsi="Times New Roman" w:cs="Times New Roman"/>
          <w:b/>
          <w:sz w:val="28"/>
          <w:szCs w:val="28"/>
        </w:rPr>
      </w:pPr>
    </w:p>
    <w:p w14:paraId="0EB6D23F" w14:textId="77777777" w:rsidR="00A4235C" w:rsidRPr="00A4235C" w:rsidRDefault="00A4235C"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Экономические основы денежного довольствия военнослужащих.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денежного довольствия военнослужащих, отличие от отдельных выплат. Принципы построения денежного довольствия военнослужащих. Виды денежного довольствия и их характеристика. Фонд денежного довольствия. Право военнослужащих на получение денежного довольствия. Организация обеспечения военнослужащих денежным довольствием. Сроки и порядок выплаты денежного довольствия. Порядок выплаты денежного довольствия, своевременно не выплаченного военнослужащим, или выплаченного в меньшем размере.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D7CAFD0" w14:textId="77777777" w:rsidTr="005B37A7">
        <w:trPr>
          <w:trHeight w:val="283"/>
        </w:trPr>
        <w:tc>
          <w:tcPr>
            <w:tcW w:w="1024" w:type="pct"/>
            <w:shd w:val="clear" w:color="auto" w:fill="auto"/>
            <w:vAlign w:val="center"/>
          </w:tcPr>
          <w:p w14:paraId="0B9368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Оклады денежного содержания военнослужащих.</w:t>
            </w:r>
          </w:p>
        </w:tc>
        <w:tc>
          <w:tcPr>
            <w:tcW w:w="2543" w:type="pct"/>
            <w:gridSpan w:val="2"/>
            <w:shd w:val="clear" w:color="auto" w:fill="auto"/>
          </w:tcPr>
          <w:p w14:paraId="3124509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Оклады по воинским званиям (право, размеры, порядок установления). Оклады по воинским должностям (право, размеры, порядок установления). Порядок выплаты окладов денежного содержания военнослужащим. Особенности установления окладов военнослужащим за квалификационные разряды летного состава. Оклады по воинским должностям курсантов, слушателей, адъюнктов и докторантов.</w:t>
            </w:r>
          </w:p>
        </w:tc>
        <w:tc>
          <w:tcPr>
            <w:tcW w:w="357" w:type="pct"/>
            <w:gridSpan w:val="2"/>
            <w:shd w:val="clear" w:color="auto" w:fill="auto"/>
            <w:vAlign w:val="center"/>
          </w:tcPr>
          <w:p w14:paraId="5934F8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3E02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E351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C5DB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A9CF6C7" w14:textId="77777777" w:rsidTr="005B37A7">
        <w:trPr>
          <w:trHeight w:val="283"/>
        </w:trPr>
        <w:tc>
          <w:tcPr>
            <w:tcW w:w="1024" w:type="pct"/>
            <w:shd w:val="clear" w:color="auto" w:fill="auto"/>
            <w:vAlign w:val="center"/>
          </w:tcPr>
          <w:p w14:paraId="037187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Ежемесячная надбавка за выслугу лет.</w:t>
            </w:r>
          </w:p>
        </w:tc>
        <w:tc>
          <w:tcPr>
            <w:tcW w:w="2543" w:type="pct"/>
            <w:gridSpan w:val="2"/>
            <w:shd w:val="clear" w:color="auto" w:fill="auto"/>
          </w:tcPr>
          <w:p w14:paraId="355B56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 на получение, размеры и документальное оформление установления размера надбавки. Начало и окончание срока военной службы. Периоды, засчитываемые для исчисления, периоды, не засчитываемые в срок военной службы. Исчисление выслуги лет в календарном порядке для выплаты надбавки. Расчет надбавки при календарном исчислении выслуги лет. Исчисление выслуги лет и доплата надбавки при исчислении выслуги лет на льготных основаниях.</w:t>
            </w:r>
          </w:p>
        </w:tc>
        <w:tc>
          <w:tcPr>
            <w:tcW w:w="357" w:type="pct"/>
            <w:gridSpan w:val="2"/>
            <w:shd w:val="clear" w:color="auto" w:fill="auto"/>
            <w:vAlign w:val="center"/>
          </w:tcPr>
          <w:p w14:paraId="0C1F1D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CA9E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841AC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9393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3EC6102" w14:textId="77777777" w:rsidTr="005B37A7">
        <w:trPr>
          <w:trHeight w:val="283"/>
        </w:trPr>
        <w:tc>
          <w:tcPr>
            <w:tcW w:w="1024" w:type="pct"/>
            <w:shd w:val="clear" w:color="auto" w:fill="auto"/>
            <w:vAlign w:val="center"/>
          </w:tcPr>
          <w:p w14:paraId="72B41A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Стимулирующие дополнительные выплаты военнослужащим.</w:t>
            </w:r>
          </w:p>
        </w:tc>
        <w:tc>
          <w:tcPr>
            <w:tcW w:w="2543" w:type="pct"/>
            <w:gridSpan w:val="2"/>
            <w:shd w:val="clear" w:color="auto" w:fill="auto"/>
          </w:tcPr>
          <w:p w14:paraId="026B0F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значение и виды стимулирующих дополнительных выплат. Премия за добросовестное и эффективное исполнение должностных обязанностей. Ежемесячная надбавка за особые достижения в службе. Порядок присвоения классной квалификации и документальное установление размера надбавки. Особенности присвоения квалификационных категорий военнослужащим, занимающим должности медицинского и фармацевтического персонала. Размеры и порядок выплаты надбавки за классную квалификацию. Сравнительный анализ коэффициентов к окладам по воинской должности за квалификационный разряд летного состава и надбавки за классную квалификацию.</w:t>
            </w:r>
          </w:p>
        </w:tc>
        <w:tc>
          <w:tcPr>
            <w:tcW w:w="357" w:type="pct"/>
            <w:gridSpan w:val="2"/>
            <w:shd w:val="clear" w:color="auto" w:fill="auto"/>
            <w:vAlign w:val="center"/>
          </w:tcPr>
          <w:p w14:paraId="604BF1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C7A4E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1BA1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1202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25859E2" w14:textId="77777777" w:rsidTr="005B37A7">
        <w:trPr>
          <w:trHeight w:val="283"/>
        </w:trPr>
        <w:tc>
          <w:tcPr>
            <w:tcW w:w="1024" w:type="pct"/>
            <w:shd w:val="clear" w:color="auto" w:fill="auto"/>
            <w:vAlign w:val="center"/>
          </w:tcPr>
          <w:p w14:paraId="3E525F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Компенсационные дополнительные выплаты военнослужащим.</w:t>
            </w:r>
          </w:p>
        </w:tc>
        <w:tc>
          <w:tcPr>
            <w:tcW w:w="2543" w:type="pct"/>
            <w:gridSpan w:val="2"/>
            <w:shd w:val="clear" w:color="auto" w:fill="auto"/>
          </w:tcPr>
          <w:p w14:paraId="7932C9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значение и виды компенсационных дополнительных выплат. Ежегодная материальная помощь. Ежемесячная надбавка за работу со сведениями, составляющими государственную тайну. Процентная надбавка за стаж работы в структурных подразделениях по защите государственной тайны. Ежемесячная надбавка за особые условия военной службы. Общая характеристика ежемесячной надбавки за выполнение задач, непосредственно связанных с риском для жизни и здоровья в мирное время. Особенности выплаты ежемесячной надбавки за выполнение задач, непосредственно связанных с риском для жизни и здоровья в мирное время, в отдельных случаях.</w:t>
            </w:r>
          </w:p>
        </w:tc>
        <w:tc>
          <w:tcPr>
            <w:tcW w:w="357" w:type="pct"/>
            <w:gridSpan w:val="2"/>
            <w:shd w:val="clear" w:color="auto" w:fill="auto"/>
            <w:vAlign w:val="center"/>
          </w:tcPr>
          <w:p w14:paraId="2C7518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32DCB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DFBE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9BF6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FFC979A" w14:textId="77777777" w:rsidTr="005B37A7">
        <w:trPr>
          <w:trHeight w:val="283"/>
        </w:trPr>
        <w:tc>
          <w:tcPr>
            <w:tcW w:w="1024" w:type="pct"/>
            <w:shd w:val="clear" w:color="auto" w:fill="auto"/>
            <w:vAlign w:val="center"/>
          </w:tcPr>
          <w:p w14:paraId="427D28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Коэффициенты и процентные надбавки к денежному довольствию.</w:t>
            </w:r>
          </w:p>
        </w:tc>
        <w:tc>
          <w:tcPr>
            <w:tcW w:w="2543" w:type="pct"/>
            <w:gridSpan w:val="2"/>
            <w:shd w:val="clear" w:color="auto" w:fill="auto"/>
          </w:tcPr>
          <w:p w14:paraId="56881B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 на получение и размеры коэффициентов (районных, за военную службу в высокогорных районах, за военную службу в пустынных и безводных местностях), процентных надбавок за военную службу в зависимости от периодов военной службы (службы, трудовой деятельности) в этих районах и местностях. Документальное оформление прибытия в местности, в которых выплачиваются районные коэффициенты и процентные надбавки, и убытия из них. Порядок выплаты районных коэффициентов и процентных надбавок. Дополнительные выплаты и повышающие коэффициенты к денежному довольствию военнослужащим, проходящим военную службу в воинских формированиях, дислоцированных за пределами территории РФ, а также военнослужащих, выполняющих задачи в условиях чрезвычайного положения, при вооруженных конфликтах. Повышающие коэффициенты к денежному довольствию военнослужащим, проходящим военную службу в воинских формированиях, дислоцированных за пределами территории РФ, а также военнослужащих, выполняющих задачи в условиях чрезвычайного положения, при вооруженных конфликтах. Дополнительные выплаты военнослужащим, проходящим военную службу в воинских формированиях, дислоцированных за пределами территории РФ, а также военнослужащих, выполняющих задачи в условиях чрезвычайного положения, при вооруженных конфликтах. Дополнительные выплаты военнослужащим, выполняющим задачи в условиях Специальной военной операции.</w:t>
            </w:r>
          </w:p>
        </w:tc>
        <w:tc>
          <w:tcPr>
            <w:tcW w:w="357" w:type="pct"/>
            <w:gridSpan w:val="2"/>
            <w:shd w:val="clear" w:color="auto" w:fill="auto"/>
            <w:vAlign w:val="center"/>
          </w:tcPr>
          <w:p w14:paraId="3E9BBA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75778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1C2BE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10F1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640AC71" w14:textId="77777777" w:rsidTr="005B37A7">
        <w:trPr>
          <w:trHeight w:val="283"/>
        </w:trPr>
        <w:tc>
          <w:tcPr>
            <w:tcW w:w="1024" w:type="pct"/>
            <w:shd w:val="clear" w:color="auto" w:fill="auto"/>
            <w:vAlign w:val="center"/>
          </w:tcPr>
          <w:p w14:paraId="5850CF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Особенности выплаты денежного довольствия военнослужащим в различных случаях служебного положения и при увольнении с военной службы.</w:t>
            </w:r>
          </w:p>
        </w:tc>
        <w:tc>
          <w:tcPr>
            <w:tcW w:w="2543" w:type="pct"/>
            <w:gridSpan w:val="2"/>
            <w:shd w:val="clear" w:color="auto" w:fill="auto"/>
          </w:tcPr>
          <w:p w14:paraId="2F44AC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выплаты денежного довольствия военнослужащим по контракту: за время нахождения в распоряжении.</w:t>
            </w:r>
            <w:r w:rsidRPr="00352B6F">
              <w:rPr>
                <w:lang w:bidi="ru-RU"/>
              </w:rPr>
              <w:br/>
              <w:t>Порядок выплаты денежного довольствия военнослужащим по контракту при временном исполнении должностей.</w:t>
            </w:r>
            <w:r w:rsidRPr="00352B6F">
              <w:rPr>
                <w:lang w:bidi="ru-RU"/>
              </w:rPr>
              <w:br/>
              <w:t>Порядок выплаты денежного довольствия военнослужащим по контракту при освобождении от воинской должности в связи с организационно-штатными мероприятиями.</w:t>
            </w:r>
            <w:r w:rsidRPr="00352B6F">
              <w:rPr>
                <w:lang w:bidi="ru-RU"/>
              </w:rPr>
              <w:br/>
              <w:t>Порядок выплаты денежного довольствия за период болезни и отпуска по болезни, в период нахождения в отпусках.</w:t>
            </w:r>
            <w:r w:rsidRPr="00352B6F">
              <w:rPr>
                <w:lang w:bidi="ru-RU"/>
              </w:rPr>
              <w:br/>
              <w:t>Порядок выплаты денежного довольствия в случае захвата военнослужащих в плен или в качестве заложников, интернированных в нейтральных странах либо безвестно отсутствующих; в случае гибели (смерти) военнослужащего.</w:t>
            </w:r>
            <w:r w:rsidRPr="00352B6F">
              <w:rPr>
                <w:lang w:bidi="ru-RU"/>
              </w:rPr>
              <w:br/>
              <w:t>Порядок выплаты денежного довольствия в случае самовольного оставления воинской части или места военной службы; за время нахождения под арестом и в дисциплинарных частях, военнослужащим, в отношении которых в качестве меры пресечения применено заключение под стражу; военнослужащим, осужденным за совершенное преступление.</w:t>
            </w:r>
            <w:r w:rsidRPr="00352B6F">
              <w:rPr>
                <w:lang w:bidi="ru-RU"/>
              </w:rPr>
              <w:br/>
              <w:t>Порядок выплаты денежного довольствия при приостановлении военной службы.</w:t>
            </w:r>
            <w:r w:rsidRPr="00352B6F">
              <w:rPr>
                <w:lang w:bidi="ru-RU"/>
              </w:rPr>
              <w:br/>
              <w:t>Организация увольнения военнослужащих с военной службы и предоставления отпуска при увольнении.</w:t>
            </w:r>
            <w:r w:rsidRPr="00352B6F">
              <w:rPr>
                <w:lang w:bidi="ru-RU"/>
              </w:rPr>
              <w:br/>
              <w:t>Порядок расчета продолжительности отпуска при увольнении военнослужащего по контракту.</w:t>
            </w:r>
            <w:r w:rsidRPr="00352B6F">
              <w:rPr>
                <w:lang w:bidi="ru-RU"/>
              </w:rPr>
              <w:br/>
              <w:t>Порядок выплаты денежного довольствия военнослужащим при увольнении.</w:t>
            </w:r>
            <w:r w:rsidRPr="00352B6F">
              <w:rPr>
                <w:lang w:bidi="ru-RU"/>
              </w:rPr>
              <w:br/>
              <w:t>Размеры и порядок выплаты военнослужащим единовременного пособия при увольнении.</w:t>
            </w:r>
          </w:p>
        </w:tc>
        <w:tc>
          <w:tcPr>
            <w:tcW w:w="357" w:type="pct"/>
            <w:gridSpan w:val="2"/>
            <w:shd w:val="clear" w:color="auto" w:fill="auto"/>
            <w:vAlign w:val="center"/>
          </w:tcPr>
          <w:p w14:paraId="7896E3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F9AF2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6105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2D27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7065FF5" w14:textId="77777777" w:rsidTr="005B37A7">
        <w:trPr>
          <w:trHeight w:val="283"/>
        </w:trPr>
        <w:tc>
          <w:tcPr>
            <w:tcW w:w="1024" w:type="pct"/>
            <w:shd w:val="clear" w:color="auto" w:fill="auto"/>
            <w:vAlign w:val="center"/>
          </w:tcPr>
          <w:p w14:paraId="7A2428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Удержания из денежного довольствия и документальное оформление выплаты.</w:t>
            </w:r>
          </w:p>
        </w:tc>
        <w:tc>
          <w:tcPr>
            <w:tcW w:w="2543" w:type="pct"/>
            <w:gridSpan w:val="2"/>
            <w:shd w:val="clear" w:color="auto" w:fill="auto"/>
          </w:tcPr>
          <w:p w14:paraId="583DC0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размеры и общий порядок удержаний из денежного довольствия военнослужащих.</w:t>
            </w:r>
            <w:r w:rsidRPr="00352B6F">
              <w:rPr>
                <w:lang w:bidi="ru-RU"/>
              </w:rPr>
              <w:br/>
              <w:t>Особенности удержания налога на доходы физических лиц из денежного довольствия военнослужащих.</w:t>
            </w:r>
            <w:r w:rsidRPr="00352B6F">
              <w:rPr>
                <w:lang w:bidi="ru-RU"/>
              </w:rPr>
              <w:br/>
              <w:t>Особенности удержания алиментов из денежного довольствия.</w:t>
            </w:r>
            <w:r w:rsidRPr="00352B6F">
              <w:rPr>
                <w:lang w:bidi="ru-RU"/>
              </w:rPr>
              <w:br/>
              <w:t>Порядок удержания из денежного довольствия сумм в возмещение материального ущерба, причиненный государству.</w:t>
            </w:r>
            <w:r w:rsidRPr="00352B6F">
              <w:rPr>
                <w:lang w:bidi="ru-RU"/>
              </w:rPr>
              <w:br/>
              <w:t>Порядок и документальное оформление зачисления военнослужащих на денежное довольствие и исключения с него.</w:t>
            </w:r>
            <w:r w:rsidRPr="00352B6F">
              <w:rPr>
                <w:lang w:bidi="ru-RU"/>
              </w:rPr>
              <w:br/>
              <w:t>Денежный аттестат: назначение, порядок оформления и выдачи.</w:t>
            </w:r>
            <w:r w:rsidRPr="00352B6F">
              <w:rPr>
                <w:lang w:bidi="ru-RU"/>
              </w:rPr>
              <w:br/>
              <w:t>Назначение и порядок оформления расчетно-платежных ведомостей (форма № 13,14).</w:t>
            </w:r>
          </w:p>
        </w:tc>
        <w:tc>
          <w:tcPr>
            <w:tcW w:w="357" w:type="pct"/>
            <w:gridSpan w:val="2"/>
            <w:shd w:val="clear" w:color="auto" w:fill="auto"/>
            <w:vAlign w:val="center"/>
          </w:tcPr>
          <w:p w14:paraId="5421DA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DA17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D337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FF7A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7D49B37" w14:textId="77777777" w:rsidTr="005B37A7">
        <w:trPr>
          <w:trHeight w:val="283"/>
        </w:trPr>
        <w:tc>
          <w:tcPr>
            <w:tcW w:w="1024" w:type="pct"/>
            <w:shd w:val="clear" w:color="auto" w:fill="auto"/>
            <w:vAlign w:val="center"/>
          </w:tcPr>
          <w:p w14:paraId="5A9C24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Социальные гарантии, предоставляемые военнослужащим, гражданам, проходившим военную службу, и членам их семей.</w:t>
            </w:r>
          </w:p>
        </w:tc>
        <w:tc>
          <w:tcPr>
            <w:tcW w:w="2543" w:type="pct"/>
            <w:gridSpan w:val="2"/>
            <w:shd w:val="clear" w:color="auto" w:fill="auto"/>
          </w:tcPr>
          <w:p w14:paraId="333E99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социальных гарантий военнослужащим и членам их семей.</w:t>
            </w:r>
            <w:r w:rsidRPr="00352B6F">
              <w:rPr>
                <w:lang w:bidi="ru-RU"/>
              </w:rPr>
              <w:br/>
              <w:t>Виды социальных гарантий военнослужащим.</w:t>
            </w:r>
            <w:r w:rsidRPr="00352B6F">
              <w:rPr>
                <w:lang w:bidi="ru-RU"/>
              </w:rPr>
              <w:br/>
              <w:t>Общая характеристика социальных гарантий военнослужащим и членам их семей.</w:t>
            </w:r>
            <w:r w:rsidRPr="00352B6F">
              <w:rPr>
                <w:lang w:bidi="ru-RU"/>
              </w:rPr>
              <w:br/>
              <w:t>Социальные гарантии и выплаты военнослужащим в связи со служебными перемещениями.</w:t>
            </w:r>
            <w:r w:rsidRPr="00352B6F">
              <w:rPr>
                <w:lang w:bidi="ru-RU"/>
              </w:rPr>
              <w:br/>
              <w:t>Документы для возмещения расходов в связи со служебными командировками.</w:t>
            </w:r>
            <w:r w:rsidRPr="00352B6F">
              <w:rPr>
                <w:lang w:bidi="ru-RU"/>
              </w:rPr>
              <w:br/>
              <w:t>Порядок и нормы возмещения расходов в связи со служебными командировками.</w:t>
            </w:r>
            <w:r w:rsidRPr="00352B6F">
              <w:rPr>
                <w:lang w:bidi="ru-RU"/>
              </w:rPr>
              <w:br/>
              <w:t>Документы для выплаты и расчет подъемного пособия и суточных денег при переезде на новое место военной службы.</w:t>
            </w:r>
            <w:r w:rsidRPr="00352B6F">
              <w:rPr>
                <w:lang w:bidi="ru-RU"/>
              </w:rPr>
              <w:br/>
              <w:t>Экономическая сущность социальных гарантий гражданам, уволенным с военной службы, и членам их семей.</w:t>
            </w:r>
            <w:r w:rsidRPr="00352B6F">
              <w:rPr>
                <w:lang w:bidi="ru-RU"/>
              </w:rPr>
              <w:br/>
              <w:t>Социальные гарантии гражданам, проходившим военную службу по контракту, при увольнении без права на пенсию.</w:t>
            </w:r>
            <w:r w:rsidRPr="00352B6F">
              <w:rPr>
                <w:lang w:bidi="ru-RU"/>
              </w:rPr>
              <w:br/>
              <w:t>Пенсия за выслугу лет, выплачиваемая лицам, проходившим военную службу по контракту.</w:t>
            </w:r>
            <w:r w:rsidRPr="00352B6F">
              <w:rPr>
                <w:lang w:bidi="ru-RU"/>
              </w:rPr>
              <w:br/>
              <w:t>Пенсия по инвалидности, выплачиваемая лицам, проходившим военную службу по контракту.</w:t>
            </w:r>
            <w:r w:rsidRPr="00352B6F">
              <w:rPr>
                <w:lang w:bidi="ru-RU"/>
              </w:rPr>
              <w:br/>
              <w:t>Пенсия по случаю потери кормильца.</w:t>
            </w:r>
          </w:p>
        </w:tc>
        <w:tc>
          <w:tcPr>
            <w:tcW w:w="357" w:type="pct"/>
            <w:gridSpan w:val="2"/>
            <w:shd w:val="clear" w:color="auto" w:fill="auto"/>
            <w:vAlign w:val="center"/>
          </w:tcPr>
          <w:p w14:paraId="039E7E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26D7C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5B62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EA47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16AC800C" w:rsidR="006A6696" w:rsidRDefault="006A6696" w:rsidP="00181C12">
      <w:pPr>
        <w:pStyle w:val="Style5"/>
        <w:widowControl/>
        <w:tabs>
          <w:tab w:val="left" w:leader="underscore" w:pos="7027"/>
        </w:tabs>
        <w:rPr>
          <w:sz w:val="22"/>
          <w:szCs w:val="22"/>
        </w:rPr>
      </w:pPr>
    </w:p>
    <w:p w14:paraId="72B918EF" w14:textId="51EB3E94" w:rsidR="00A4235C" w:rsidRDefault="00A4235C" w:rsidP="00181C12">
      <w:pPr>
        <w:pStyle w:val="Style5"/>
        <w:widowControl/>
        <w:tabs>
          <w:tab w:val="left" w:leader="underscore" w:pos="7027"/>
        </w:tabs>
        <w:rPr>
          <w:sz w:val="22"/>
          <w:szCs w:val="22"/>
        </w:rPr>
      </w:pPr>
    </w:p>
    <w:p w14:paraId="48CC84EA" w14:textId="0CF9C01C" w:rsidR="00A4235C" w:rsidRDefault="00A4235C" w:rsidP="00181C12">
      <w:pPr>
        <w:pStyle w:val="Style5"/>
        <w:widowControl/>
        <w:tabs>
          <w:tab w:val="left" w:leader="underscore" w:pos="7027"/>
        </w:tabs>
        <w:rPr>
          <w:sz w:val="22"/>
          <w:szCs w:val="22"/>
        </w:rPr>
      </w:pPr>
    </w:p>
    <w:p w14:paraId="644BB06F" w14:textId="0FD0450B" w:rsidR="00A4235C" w:rsidRDefault="00A4235C" w:rsidP="00181C12">
      <w:pPr>
        <w:pStyle w:val="Style5"/>
        <w:widowControl/>
        <w:tabs>
          <w:tab w:val="left" w:leader="underscore" w:pos="7027"/>
        </w:tabs>
        <w:rPr>
          <w:sz w:val="22"/>
          <w:szCs w:val="22"/>
        </w:rPr>
      </w:pPr>
    </w:p>
    <w:p w14:paraId="43F57A5B" w14:textId="0E1442F4" w:rsidR="00A4235C" w:rsidRDefault="00A4235C" w:rsidP="00181C12">
      <w:pPr>
        <w:pStyle w:val="Style5"/>
        <w:widowControl/>
        <w:tabs>
          <w:tab w:val="left" w:leader="underscore" w:pos="7027"/>
        </w:tabs>
        <w:rPr>
          <w:sz w:val="22"/>
          <w:szCs w:val="22"/>
        </w:rPr>
      </w:pPr>
    </w:p>
    <w:p w14:paraId="3A5944B6" w14:textId="77777777" w:rsidR="00A4235C" w:rsidRPr="005B37A7" w:rsidRDefault="00A4235C"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4235C" w:rsidRDefault="00984247" w:rsidP="00AA7A6A">
            <w:pPr>
              <w:rPr>
                <w:rFonts w:ascii="Times New Roman" w:hAnsi="Times New Roman" w:cs="Times New Roman"/>
                <w:lang w:bidi="ru-RU"/>
              </w:rPr>
            </w:pPr>
            <w:r w:rsidRPr="00A4235C">
              <w:rPr>
                <w:rFonts w:ascii="Times New Roman" w:hAnsi="Times New Roman" w:cs="Times New Roman"/>
                <w:sz w:val="24"/>
                <w:szCs w:val="24"/>
              </w:rPr>
              <w:t>Островская, О. Л.  Бухгалтерский учет в отраслях</w:t>
            </w:r>
            <w:proofErr w:type="gramStart"/>
            <w:r w:rsidRPr="00A4235C">
              <w:rPr>
                <w:rFonts w:ascii="Times New Roman" w:hAnsi="Times New Roman" w:cs="Times New Roman"/>
                <w:sz w:val="24"/>
                <w:szCs w:val="24"/>
              </w:rPr>
              <w:t xml:space="preserve"> :</w:t>
            </w:r>
            <w:proofErr w:type="gramEnd"/>
            <w:r w:rsidRPr="00A4235C">
              <w:rPr>
                <w:rFonts w:ascii="Times New Roman" w:hAnsi="Times New Roman" w:cs="Times New Roman"/>
                <w:sz w:val="24"/>
                <w:szCs w:val="24"/>
              </w:rPr>
              <w:t xml:space="preserve"> учебник и практикум для вузов / О. Л. Островская, Л. Л. Покровская, М. А. Осипов. — 3-е изд., </w:t>
            </w:r>
            <w:proofErr w:type="spellStart"/>
            <w:r w:rsidRPr="00A4235C">
              <w:rPr>
                <w:rFonts w:ascii="Times New Roman" w:hAnsi="Times New Roman" w:cs="Times New Roman"/>
                <w:sz w:val="24"/>
                <w:szCs w:val="24"/>
              </w:rPr>
              <w:t>перераб</w:t>
            </w:r>
            <w:proofErr w:type="spellEnd"/>
            <w:r w:rsidRPr="00A4235C">
              <w:rPr>
                <w:rFonts w:ascii="Times New Roman" w:hAnsi="Times New Roman" w:cs="Times New Roman"/>
                <w:sz w:val="24"/>
                <w:szCs w:val="24"/>
              </w:rPr>
              <w:t xml:space="preserve">. и доп. — Москва : Издательство </w:t>
            </w:r>
            <w:proofErr w:type="spellStart"/>
            <w:r w:rsidRPr="00A4235C">
              <w:rPr>
                <w:rFonts w:ascii="Times New Roman" w:hAnsi="Times New Roman" w:cs="Times New Roman"/>
                <w:sz w:val="24"/>
                <w:szCs w:val="24"/>
              </w:rPr>
              <w:t>Юрайт</w:t>
            </w:r>
            <w:proofErr w:type="spellEnd"/>
            <w:r w:rsidRPr="00A4235C">
              <w:rPr>
                <w:rFonts w:ascii="Times New Roman" w:hAnsi="Times New Roman" w:cs="Times New Roman"/>
                <w:sz w:val="24"/>
                <w:szCs w:val="24"/>
              </w:rPr>
              <w:t xml:space="preserve">, 2024. — 246 с. — (Высшее образование). — </w:t>
            </w:r>
            <w:r w:rsidRPr="007E6725">
              <w:rPr>
                <w:rFonts w:ascii="Times New Roman" w:hAnsi="Times New Roman" w:cs="Times New Roman"/>
                <w:sz w:val="24"/>
                <w:szCs w:val="24"/>
                <w:lang w:val="en-US"/>
              </w:rPr>
              <w:t>ISBN</w:t>
            </w:r>
            <w:r w:rsidRPr="00A4235C">
              <w:rPr>
                <w:rFonts w:ascii="Times New Roman" w:hAnsi="Times New Roman" w:cs="Times New Roman"/>
                <w:sz w:val="24"/>
                <w:szCs w:val="24"/>
              </w:rPr>
              <w:t xml:space="preserve"> 978-5-534-17368-0. — Текст</w:t>
            </w:r>
            <w:proofErr w:type="gramStart"/>
            <w:r w:rsidRPr="00A4235C">
              <w:rPr>
                <w:rFonts w:ascii="Times New Roman" w:hAnsi="Times New Roman" w:cs="Times New Roman"/>
                <w:sz w:val="24"/>
                <w:szCs w:val="24"/>
              </w:rPr>
              <w:t xml:space="preserve"> :</w:t>
            </w:r>
            <w:proofErr w:type="gramEnd"/>
            <w:r w:rsidRPr="00A4235C">
              <w:rPr>
                <w:rFonts w:ascii="Times New Roman" w:hAnsi="Times New Roman" w:cs="Times New Roman"/>
                <w:sz w:val="24"/>
                <w:szCs w:val="24"/>
              </w:rPr>
              <w:t xml:space="preserve"> электронный</w:t>
            </w:r>
          </w:p>
        </w:tc>
        <w:tc>
          <w:tcPr>
            <w:tcW w:w="920" w:type="pct"/>
            <w:shd w:val="clear" w:color="auto" w:fill="auto"/>
            <w:vAlign w:val="center"/>
            <w:hideMark/>
          </w:tcPr>
          <w:p w14:paraId="25965B29" w14:textId="0CF2FFC1" w:rsidR="00262CF0" w:rsidRPr="007E6725" w:rsidRDefault="008C217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https://urait.ru/bcode/545029</w:t>
              </w:r>
            </w:hyperlink>
          </w:p>
        </w:tc>
      </w:tr>
      <w:tr w:rsidR="00262CF0" w:rsidRPr="005B2120" w14:paraId="48D89401" w14:textId="77777777" w:rsidTr="00E4641F">
        <w:trPr>
          <w:trHeight w:val="354"/>
        </w:trPr>
        <w:tc>
          <w:tcPr>
            <w:tcW w:w="4080" w:type="pct"/>
            <w:shd w:val="clear" w:color="auto" w:fill="auto"/>
            <w:vAlign w:val="center"/>
          </w:tcPr>
          <w:p w14:paraId="62537F52" w14:textId="77777777" w:rsidR="00262CF0" w:rsidRPr="00A4235C" w:rsidRDefault="00984247" w:rsidP="00AA7A6A">
            <w:pPr>
              <w:rPr>
                <w:rFonts w:ascii="Times New Roman" w:hAnsi="Times New Roman" w:cs="Times New Roman"/>
                <w:lang w:bidi="ru-RU"/>
              </w:rPr>
            </w:pPr>
            <w:r w:rsidRPr="00A4235C">
              <w:rPr>
                <w:rFonts w:ascii="Times New Roman" w:hAnsi="Times New Roman" w:cs="Times New Roman"/>
                <w:sz w:val="24"/>
                <w:szCs w:val="24"/>
              </w:rPr>
              <w:t>Право социального обеспечения</w:t>
            </w:r>
            <w:proofErr w:type="gramStart"/>
            <w:r w:rsidRPr="00A4235C">
              <w:rPr>
                <w:rFonts w:ascii="Times New Roman" w:hAnsi="Times New Roman" w:cs="Times New Roman"/>
                <w:sz w:val="24"/>
                <w:szCs w:val="24"/>
              </w:rPr>
              <w:t xml:space="preserve"> :</w:t>
            </w:r>
            <w:proofErr w:type="gramEnd"/>
            <w:r w:rsidRPr="00A4235C">
              <w:rPr>
                <w:rFonts w:ascii="Times New Roman" w:hAnsi="Times New Roman" w:cs="Times New Roman"/>
                <w:sz w:val="24"/>
                <w:szCs w:val="24"/>
              </w:rPr>
              <w:t xml:space="preserve"> учебник и практикум для вузов / М. В. Филиппова [и др.] ; под редакцией М. В. Филипповой. — 3-е изд., </w:t>
            </w:r>
            <w:proofErr w:type="spellStart"/>
            <w:r w:rsidRPr="00A4235C">
              <w:rPr>
                <w:rFonts w:ascii="Times New Roman" w:hAnsi="Times New Roman" w:cs="Times New Roman"/>
                <w:sz w:val="24"/>
                <w:szCs w:val="24"/>
              </w:rPr>
              <w:t>перераб</w:t>
            </w:r>
            <w:proofErr w:type="spellEnd"/>
            <w:r w:rsidRPr="00A4235C">
              <w:rPr>
                <w:rFonts w:ascii="Times New Roman" w:hAnsi="Times New Roman" w:cs="Times New Roman"/>
                <w:sz w:val="24"/>
                <w:szCs w:val="24"/>
              </w:rPr>
              <w:t xml:space="preserve">. и доп. — Москва : Издательство </w:t>
            </w:r>
            <w:proofErr w:type="spellStart"/>
            <w:r w:rsidRPr="00A4235C">
              <w:rPr>
                <w:rFonts w:ascii="Times New Roman" w:hAnsi="Times New Roman" w:cs="Times New Roman"/>
                <w:sz w:val="24"/>
                <w:szCs w:val="24"/>
              </w:rPr>
              <w:t>Юрайт</w:t>
            </w:r>
            <w:proofErr w:type="spellEnd"/>
            <w:r w:rsidRPr="00A4235C">
              <w:rPr>
                <w:rFonts w:ascii="Times New Roman" w:hAnsi="Times New Roman" w:cs="Times New Roman"/>
                <w:sz w:val="24"/>
                <w:szCs w:val="24"/>
              </w:rPr>
              <w:t>, 2024. — 451 с. — (Высшее образование).</w:t>
            </w:r>
          </w:p>
        </w:tc>
        <w:tc>
          <w:tcPr>
            <w:tcW w:w="920" w:type="pct"/>
            <w:shd w:val="clear" w:color="auto" w:fill="auto"/>
            <w:vAlign w:val="center"/>
            <w:hideMark/>
          </w:tcPr>
          <w:p w14:paraId="38484DAC" w14:textId="77777777" w:rsidR="00262CF0" w:rsidRPr="007E6725" w:rsidRDefault="008C217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A4235C">
                <w:rPr>
                  <w:color w:val="00008B"/>
                  <w:u w:val="single"/>
                  <w:lang w:val="en-US"/>
                </w:rPr>
                <w:t>https://urait.ru/viewer/pravo- ... ocialnogo-obespecheniya-536756</w:t>
              </w:r>
            </w:hyperlink>
          </w:p>
        </w:tc>
      </w:tr>
    </w:tbl>
    <w:p w14:paraId="570D085B" w14:textId="77777777" w:rsidR="0091168E" w:rsidRPr="00A4235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F7CD7CE" w14:textId="77777777" w:rsidTr="007B550D">
        <w:tc>
          <w:tcPr>
            <w:tcW w:w="9345" w:type="dxa"/>
          </w:tcPr>
          <w:p w14:paraId="37B2C0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41E2544" w14:textId="77777777" w:rsidTr="007B550D">
        <w:tc>
          <w:tcPr>
            <w:tcW w:w="9345" w:type="dxa"/>
          </w:tcPr>
          <w:p w14:paraId="536FD3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6EEB2662" w14:textId="77777777" w:rsidTr="007B550D">
        <w:tc>
          <w:tcPr>
            <w:tcW w:w="9345" w:type="dxa"/>
          </w:tcPr>
          <w:p w14:paraId="13884C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18B87E0E" w14:textId="77777777" w:rsidTr="007B550D">
        <w:tc>
          <w:tcPr>
            <w:tcW w:w="9345" w:type="dxa"/>
          </w:tcPr>
          <w:p w14:paraId="4E2C68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Кодекс</w:t>
            </w:r>
          </w:p>
        </w:tc>
      </w:tr>
      <w:tr w:rsidR="007B550D" w:rsidRPr="007E6725" w14:paraId="4454B156" w14:textId="77777777" w:rsidTr="007B550D">
        <w:tc>
          <w:tcPr>
            <w:tcW w:w="9345" w:type="dxa"/>
          </w:tcPr>
          <w:p w14:paraId="78C8A4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EF1B856" w14:textId="77777777" w:rsidTr="007B550D">
        <w:tc>
          <w:tcPr>
            <w:tcW w:w="9345" w:type="dxa"/>
          </w:tcPr>
          <w:p w14:paraId="0023F81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285B3CF" w14:textId="77777777" w:rsidTr="007B550D">
        <w:tc>
          <w:tcPr>
            <w:tcW w:w="9345" w:type="dxa"/>
          </w:tcPr>
          <w:p w14:paraId="1A39B2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C217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4235C" w14:paraId="53424330" w14:textId="77777777" w:rsidTr="008416EB">
        <w:tc>
          <w:tcPr>
            <w:tcW w:w="7797" w:type="dxa"/>
            <w:shd w:val="clear" w:color="auto" w:fill="auto"/>
          </w:tcPr>
          <w:p w14:paraId="2986F8BC" w14:textId="77777777" w:rsidR="002C735C" w:rsidRPr="00A4235C" w:rsidRDefault="002C735C" w:rsidP="002C735C">
            <w:pPr>
              <w:pStyle w:val="Style214"/>
              <w:ind w:firstLine="0"/>
              <w:jc w:val="center"/>
              <w:rPr>
                <w:b/>
                <w:sz w:val="22"/>
                <w:szCs w:val="22"/>
              </w:rPr>
            </w:pPr>
            <w:r w:rsidRPr="00A4235C">
              <w:rPr>
                <w:b/>
                <w:sz w:val="22"/>
                <w:szCs w:val="22"/>
              </w:rPr>
              <w:t>Наименование учебных аудиторий, перечень</w:t>
            </w:r>
          </w:p>
        </w:tc>
        <w:tc>
          <w:tcPr>
            <w:tcW w:w="2262" w:type="dxa"/>
            <w:shd w:val="clear" w:color="auto" w:fill="auto"/>
          </w:tcPr>
          <w:p w14:paraId="3A00FEF8" w14:textId="77777777" w:rsidR="002C735C" w:rsidRPr="00A4235C" w:rsidRDefault="002C735C" w:rsidP="002C735C">
            <w:pPr>
              <w:pStyle w:val="Style214"/>
              <w:ind w:firstLine="0"/>
              <w:jc w:val="center"/>
              <w:rPr>
                <w:b/>
                <w:sz w:val="22"/>
                <w:szCs w:val="22"/>
              </w:rPr>
            </w:pPr>
            <w:r w:rsidRPr="00A4235C">
              <w:rPr>
                <w:b/>
                <w:sz w:val="22"/>
                <w:szCs w:val="22"/>
              </w:rPr>
              <w:t>Адрес (местоположение) учебных аудиторий</w:t>
            </w:r>
          </w:p>
        </w:tc>
      </w:tr>
      <w:tr w:rsidR="002C735C" w:rsidRPr="00A4235C" w14:paraId="3B643305" w14:textId="77777777" w:rsidTr="008416EB">
        <w:tc>
          <w:tcPr>
            <w:tcW w:w="7797" w:type="dxa"/>
            <w:shd w:val="clear" w:color="auto" w:fill="auto"/>
          </w:tcPr>
          <w:p w14:paraId="30187323" w14:textId="51649087" w:rsidR="002C735C" w:rsidRPr="00A4235C" w:rsidRDefault="00B43524" w:rsidP="002718E2">
            <w:pPr>
              <w:pStyle w:val="Style214"/>
              <w:ind w:firstLine="0"/>
              <w:rPr>
                <w:sz w:val="22"/>
                <w:szCs w:val="22"/>
              </w:rPr>
            </w:pPr>
            <w:r w:rsidRPr="00A4235C">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235C">
              <w:rPr>
                <w:sz w:val="22"/>
                <w:szCs w:val="22"/>
              </w:rPr>
              <w:t>комплексом.Специализированная</w:t>
            </w:r>
            <w:proofErr w:type="spellEnd"/>
            <w:r w:rsidRPr="00A4235C">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A4235C">
              <w:rPr>
                <w:sz w:val="22"/>
                <w:szCs w:val="22"/>
                <w:lang w:val="en-US"/>
              </w:rPr>
              <w:t>Intel</w:t>
            </w:r>
            <w:r w:rsidRPr="00A4235C">
              <w:rPr>
                <w:sz w:val="22"/>
                <w:szCs w:val="22"/>
              </w:rPr>
              <w:t xml:space="preserve"> </w:t>
            </w:r>
            <w:proofErr w:type="spellStart"/>
            <w:r w:rsidRPr="00A4235C">
              <w:rPr>
                <w:sz w:val="22"/>
                <w:szCs w:val="22"/>
                <w:lang w:val="en-US"/>
              </w:rPr>
              <w:t>i</w:t>
            </w:r>
            <w:proofErr w:type="spellEnd"/>
            <w:r w:rsidRPr="00A4235C">
              <w:rPr>
                <w:sz w:val="22"/>
                <w:szCs w:val="22"/>
              </w:rPr>
              <w:t xml:space="preserve">3-2100 2.4 </w:t>
            </w:r>
            <w:proofErr w:type="spellStart"/>
            <w:r w:rsidRPr="00A4235C">
              <w:rPr>
                <w:sz w:val="22"/>
                <w:szCs w:val="22"/>
                <w:lang w:val="en-US"/>
              </w:rPr>
              <w:t>Ghz</w:t>
            </w:r>
            <w:proofErr w:type="spellEnd"/>
            <w:r w:rsidRPr="00A4235C">
              <w:rPr>
                <w:sz w:val="22"/>
                <w:szCs w:val="22"/>
              </w:rPr>
              <w:t>/4</w:t>
            </w:r>
            <w:r w:rsidRPr="00A4235C">
              <w:rPr>
                <w:sz w:val="22"/>
                <w:szCs w:val="22"/>
                <w:lang w:val="en-US"/>
              </w:rPr>
              <w:t>Gb</w:t>
            </w:r>
            <w:r w:rsidRPr="00A4235C">
              <w:rPr>
                <w:sz w:val="22"/>
                <w:szCs w:val="22"/>
              </w:rPr>
              <w:t>/500</w:t>
            </w:r>
            <w:r w:rsidRPr="00A4235C">
              <w:rPr>
                <w:sz w:val="22"/>
                <w:szCs w:val="22"/>
                <w:lang w:val="en-US"/>
              </w:rPr>
              <w:t>Gb</w:t>
            </w:r>
            <w:r w:rsidRPr="00A4235C">
              <w:rPr>
                <w:sz w:val="22"/>
                <w:szCs w:val="22"/>
              </w:rPr>
              <w:t>/</w:t>
            </w:r>
            <w:r w:rsidRPr="00A4235C">
              <w:rPr>
                <w:sz w:val="22"/>
                <w:szCs w:val="22"/>
                <w:lang w:val="en-US"/>
              </w:rPr>
              <w:t>Acer</w:t>
            </w:r>
            <w:r w:rsidRPr="00A4235C">
              <w:rPr>
                <w:sz w:val="22"/>
                <w:szCs w:val="22"/>
              </w:rPr>
              <w:t xml:space="preserve"> </w:t>
            </w:r>
            <w:r w:rsidRPr="00A4235C">
              <w:rPr>
                <w:sz w:val="22"/>
                <w:szCs w:val="22"/>
                <w:lang w:val="en-US"/>
              </w:rPr>
              <w:t>V</w:t>
            </w:r>
            <w:r w:rsidRPr="00A4235C">
              <w:rPr>
                <w:sz w:val="22"/>
                <w:szCs w:val="22"/>
              </w:rPr>
              <w:t xml:space="preserve">193 19" - 1 шт.,  Мультимедийный проектор Тип 2 </w:t>
            </w:r>
            <w:r w:rsidRPr="00A4235C">
              <w:rPr>
                <w:sz w:val="22"/>
                <w:szCs w:val="22"/>
                <w:lang w:val="en-US"/>
              </w:rPr>
              <w:t>Panasonic</w:t>
            </w:r>
            <w:r w:rsidRPr="00A4235C">
              <w:rPr>
                <w:sz w:val="22"/>
                <w:szCs w:val="22"/>
              </w:rPr>
              <w:t xml:space="preserve"> </w:t>
            </w:r>
            <w:r w:rsidRPr="00A4235C">
              <w:rPr>
                <w:sz w:val="22"/>
                <w:szCs w:val="22"/>
                <w:lang w:val="en-US"/>
              </w:rPr>
              <w:t>PT</w:t>
            </w:r>
            <w:r w:rsidRPr="00A4235C">
              <w:rPr>
                <w:sz w:val="22"/>
                <w:szCs w:val="22"/>
              </w:rPr>
              <w:t>-</w:t>
            </w:r>
            <w:r w:rsidRPr="00A4235C">
              <w:rPr>
                <w:sz w:val="22"/>
                <w:szCs w:val="22"/>
                <w:lang w:val="en-US"/>
              </w:rPr>
              <w:t>VX</w:t>
            </w:r>
            <w:r w:rsidRPr="00A4235C">
              <w:rPr>
                <w:sz w:val="22"/>
                <w:szCs w:val="22"/>
              </w:rPr>
              <w:t xml:space="preserve">610Е - 1 шт., Экран с электроприводом </w:t>
            </w:r>
            <w:proofErr w:type="spellStart"/>
            <w:r w:rsidRPr="00A4235C">
              <w:rPr>
                <w:sz w:val="22"/>
                <w:szCs w:val="22"/>
                <w:lang w:val="en-US"/>
              </w:rPr>
              <w:t>ScreenMedia</w:t>
            </w:r>
            <w:proofErr w:type="spellEnd"/>
            <w:r w:rsidRPr="00A4235C">
              <w:rPr>
                <w:sz w:val="22"/>
                <w:szCs w:val="22"/>
              </w:rPr>
              <w:t xml:space="preserve"> </w:t>
            </w:r>
            <w:r w:rsidRPr="00A4235C">
              <w:rPr>
                <w:sz w:val="22"/>
                <w:szCs w:val="22"/>
                <w:lang w:val="en-US"/>
              </w:rPr>
              <w:t>Champion</w:t>
            </w:r>
            <w:r w:rsidRPr="00A4235C">
              <w:rPr>
                <w:sz w:val="22"/>
                <w:szCs w:val="22"/>
              </w:rPr>
              <w:t xml:space="preserve"> 244х183см (</w:t>
            </w:r>
            <w:r w:rsidRPr="00A4235C">
              <w:rPr>
                <w:sz w:val="22"/>
                <w:szCs w:val="22"/>
                <w:lang w:val="en-US"/>
              </w:rPr>
              <w:t>SCM</w:t>
            </w:r>
            <w:r w:rsidRPr="00A4235C">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4235C" w:rsidRDefault="00B43524" w:rsidP="002718E2">
            <w:pPr>
              <w:pStyle w:val="Style214"/>
              <w:ind w:firstLine="0"/>
              <w:rPr>
                <w:sz w:val="22"/>
                <w:szCs w:val="22"/>
              </w:rPr>
            </w:pPr>
            <w:r w:rsidRPr="00A4235C">
              <w:rPr>
                <w:sz w:val="22"/>
                <w:szCs w:val="22"/>
              </w:rPr>
              <w:t>191023, г. Санкт-Петербург, ул. Канал Грибоедова, 30/32, литер «А», «Б», «Р»</w:t>
            </w:r>
          </w:p>
        </w:tc>
      </w:tr>
      <w:tr w:rsidR="002C735C" w:rsidRPr="00A4235C" w14:paraId="0986665D" w14:textId="77777777" w:rsidTr="008416EB">
        <w:tc>
          <w:tcPr>
            <w:tcW w:w="7797" w:type="dxa"/>
            <w:shd w:val="clear" w:color="auto" w:fill="auto"/>
          </w:tcPr>
          <w:p w14:paraId="4E4FDB53" w14:textId="77777777" w:rsidR="002C735C" w:rsidRPr="00A4235C" w:rsidRDefault="00B43524" w:rsidP="002718E2">
            <w:pPr>
              <w:pStyle w:val="Style214"/>
              <w:ind w:firstLine="0"/>
              <w:rPr>
                <w:sz w:val="22"/>
                <w:szCs w:val="22"/>
              </w:rPr>
            </w:pPr>
            <w:r w:rsidRPr="00A4235C">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235C">
              <w:rPr>
                <w:sz w:val="22"/>
                <w:szCs w:val="22"/>
              </w:rPr>
              <w:t>комплексом.Специализированная</w:t>
            </w:r>
            <w:proofErr w:type="spellEnd"/>
            <w:r w:rsidRPr="00A4235C">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A4235C">
              <w:rPr>
                <w:sz w:val="22"/>
                <w:szCs w:val="22"/>
                <w:lang w:val="en-US"/>
              </w:rPr>
              <w:t>Intel</w:t>
            </w:r>
            <w:r w:rsidRPr="00A4235C">
              <w:rPr>
                <w:sz w:val="22"/>
                <w:szCs w:val="22"/>
              </w:rPr>
              <w:t xml:space="preserve"> </w:t>
            </w:r>
            <w:proofErr w:type="spellStart"/>
            <w:r w:rsidRPr="00A4235C">
              <w:rPr>
                <w:sz w:val="22"/>
                <w:szCs w:val="22"/>
                <w:lang w:val="en-US"/>
              </w:rPr>
              <w:t>i</w:t>
            </w:r>
            <w:proofErr w:type="spellEnd"/>
            <w:r w:rsidRPr="00A4235C">
              <w:rPr>
                <w:sz w:val="22"/>
                <w:szCs w:val="22"/>
              </w:rPr>
              <w:t xml:space="preserve">3-2100 2.4 </w:t>
            </w:r>
            <w:proofErr w:type="spellStart"/>
            <w:r w:rsidRPr="00A4235C">
              <w:rPr>
                <w:sz w:val="22"/>
                <w:szCs w:val="22"/>
                <w:lang w:val="en-US"/>
              </w:rPr>
              <w:t>Ghz</w:t>
            </w:r>
            <w:proofErr w:type="spellEnd"/>
            <w:r w:rsidRPr="00A4235C">
              <w:rPr>
                <w:sz w:val="22"/>
                <w:szCs w:val="22"/>
              </w:rPr>
              <w:t xml:space="preserve"> /4</w:t>
            </w:r>
            <w:r w:rsidRPr="00A4235C">
              <w:rPr>
                <w:sz w:val="22"/>
                <w:szCs w:val="22"/>
                <w:lang w:val="en-US"/>
              </w:rPr>
              <w:t>Gb</w:t>
            </w:r>
            <w:r w:rsidRPr="00A4235C">
              <w:rPr>
                <w:sz w:val="22"/>
                <w:szCs w:val="22"/>
              </w:rPr>
              <w:t>/500</w:t>
            </w:r>
            <w:r w:rsidRPr="00A4235C">
              <w:rPr>
                <w:sz w:val="22"/>
                <w:szCs w:val="22"/>
                <w:lang w:val="en-US"/>
              </w:rPr>
              <w:t>Gb</w:t>
            </w:r>
            <w:r w:rsidRPr="00A4235C">
              <w:rPr>
                <w:sz w:val="22"/>
                <w:szCs w:val="22"/>
              </w:rPr>
              <w:t>/</w:t>
            </w:r>
            <w:r w:rsidRPr="00A4235C">
              <w:rPr>
                <w:sz w:val="22"/>
                <w:szCs w:val="22"/>
                <w:lang w:val="en-US"/>
              </w:rPr>
              <w:t>Acer</w:t>
            </w:r>
            <w:r w:rsidRPr="00A4235C">
              <w:rPr>
                <w:sz w:val="22"/>
                <w:szCs w:val="22"/>
              </w:rPr>
              <w:t xml:space="preserve"> </w:t>
            </w:r>
            <w:r w:rsidRPr="00A4235C">
              <w:rPr>
                <w:sz w:val="22"/>
                <w:szCs w:val="22"/>
                <w:lang w:val="en-US"/>
              </w:rPr>
              <w:t>V</w:t>
            </w:r>
            <w:r w:rsidRPr="00A4235C">
              <w:rPr>
                <w:sz w:val="22"/>
                <w:szCs w:val="22"/>
              </w:rPr>
              <w:t xml:space="preserve">193 19" - 1 шт., Мультимедийный проектор  </w:t>
            </w:r>
            <w:proofErr w:type="spellStart"/>
            <w:r w:rsidRPr="00A4235C">
              <w:rPr>
                <w:sz w:val="22"/>
                <w:szCs w:val="22"/>
                <w:lang w:val="en-US"/>
              </w:rPr>
              <w:t>Optoma</w:t>
            </w:r>
            <w:proofErr w:type="spellEnd"/>
            <w:r w:rsidRPr="00A4235C">
              <w:rPr>
                <w:sz w:val="22"/>
                <w:szCs w:val="22"/>
              </w:rPr>
              <w:t xml:space="preserve"> </w:t>
            </w:r>
            <w:r w:rsidRPr="00A4235C">
              <w:rPr>
                <w:sz w:val="22"/>
                <w:szCs w:val="22"/>
                <w:lang w:val="en-US"/>
              </w:rPr>
              <w:t>x</w:t>
            </w:r>
            <w:r w:rsidRPr="00A4235C">
              <w:rPr>
                <w:sz w:val="22"/>
                <w:szCs w:val="22"/>
              </w:rPr>
              <w:t xml:space="preserve"> 400 - 1 шт., Экран с электропривод,</w:t>
            </w:r>
            <w:r w:rsidRPr="00A4235C">
              <w:rPr>
                <w:sz w:val="22"/>
                <w:szCs w:val="22"/>
                <w:lang w:val="en-US"/>
              </w:rPr>
              <w:t>DRAPER</w:t>
            </w:r>
            <w:r w:rsidRPr="00A4235C">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9DD1CC" w14:textId="77777777" w:rsidR="002C735C" w:rsidRPr="00A4235C" w:rsidRDefault="00B43524" w:rsidP="002718E2">
            <w:pPr>
              <w:pStyle w:val="Style214"/>
              <w:ind w:firstLine="0"/>
              <w:rPr>
                <w:sz w:val="22"/>
                <w:szCs w:val="22"/>
              </w:rPr>
            </w:pPr>
            <w:r w:rsidRPr="00A4235C">
              <w:rPr>
                <w:sz w:val="22"/>
                <w:szCs w:val="22"/>
              </w:rPr>
              <w:t>191023, г. Санкт-Петербург, ул. Канал Грибоедова, 30/32, литер «А», «Б», «Р»</w:t>
            </w:r>
          </w:p>
        </w:tc>
      </w:tr>
      <w:tr w:rsidR="002C735C" w:rsidRPr="00A4235C" w14:paraId="7DEFE4A3" w14:textId="77777777" w:rsidTr="008416EB">
        <w:tc>
          <w:tcPr>
            <w:tcW w:w="7797" w:type="dxa"/>
            <w:shd w:val="clear" w:color="auto" w:fill="auto"/>
          </w:tcPr>
          <w:p w14:paraId="0411BCCE" w14:textId="77777777" w:rsidR="002C735C" w:rsidRPr="00A4235C" w:rsidRDefault="00B43524" w:rsidP="002718E2">
            <w:pPr>
              <w:pStyle w:val="Style214"/>
              <w:ind w:firstLine="0"/>
              <w:rPr>
                <w:sz w:val="22"/>
                <w:szCs w:val="22"/>
              </w:rPr>
            </w:pPr>
            <w:r w:rsidRPr="00A4235C">
              <w:rPr>
                <w:sz w:val="22"/>
                <w:szCs w:val="22"/>
              </w:rPr>
              <w:t xml:space="preserve">Ауд. 2022 Лаборатория "Лабораторный </w:t>
            </w:r>
            <w:proofErr w:type="spellStart"/>
            <w:r w:rsidRPr="00A4235C">
              <w:rPr>
                <w:sz w:val="22"/>
                <w:szCs w:val="22"/>
              </w:rPr>
              <w:t>комплекс"Специализированная</w:t>
            </w:r>
            <w:proofErr w:type="spellEnd"/>
            <w:r w:rsidRPr="00A4235C">
              <w:rPr>
                <w:sz w:val="22"/>
                <w:szCs w:val="22"/>
              </w:rPr>
              <w:t xml:space="preserve">  мебель и оборудование: Учебная мебель на 19 посадочных мест (19 компьютерных стола, 19 черных </w:t>
            </w:r>
            <w:proofErr w:type="spellStart"/>
            <w:r w:rsidRPr="00A4235C">
              <w:rPr>
                <w:sz w:val="22"/>
                <w:szCs w:val="22"/>
              </w:rPr>
              <w:t>кресела</w:t>
            </w:r>
            <w:proofErr w:type="spellEnd"/>
            <w:r w:rsidRPr="00A4235C">
              <w:rPr>
                <w:sz w:val="22"/>
                <w:szCs w:val="22"/>
              </w:rPr>
              <w:t xml:space="preserve">)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A4235C">
              <w:rPr>
                <w:sz w:val="22"/>
                <w:szCs w:val="22"/>
                <w:lang w:val="en-US"/>
              </w:rPr>
              <w:t>Intel</w:t>
            </w:r>
            <w:r w:rsidRPr="00A4235C">
              <w:rPr>
                <w:sz w:val="22"/>
                <w:szCs w:val="22"/>
              </w:rPr>
              <w:t xml:space="preserve"> </w:t>
            </w:r>
            <w:proofErr w:type="spellStart"/>
            <w:r w:rsidRPr="00A4235C">
              <w:rPr>
                <w:sz w:val="22"/>
                <w:szCs w:val="22"/>
                <w:lang w:val="en-US"/>
              </w:rPr>
              <w:t>i</w:t>
            </w:r>
            <w:proofErr w:type="spellEnd"/>
            <w:r w:rsidRPr="00A4235C">
              <w:rPr>
                <w:sz w:val="22"/>
                <w:szCs w:val="22"/>
              </w:rPr>
              <w:t xml:space="preserve">5 4460/1Тб/8Гб/монитор </w:t>
            </w:r>
            <w:r w:rsidRPr="00A4235C">
              <w:rPr>
                <w:sz w:val="22"/>
                <w:szCs w:val="22"/>
                <w:lang w:val="en-US"/>
              </w:rPr>
              <w:t>Samsung</w:t>
            </w:r>
            <w:r w:rsidRPr="00A4235C">
              <w:rPr>
                <w:sz w:val="22"/>
                <w:szCs w:val="22"/>
              </w:rPr>
              <w:t xml:space="preserve"> 23" - 1 шт., Компьютер </w:t>
            </w:r>
            <w:r w:rsidRPr="00A4235C">
              <w:rPr>
                <w:sz w:val="22"/>
                <w:szCs w:val="22"/>
                <w:lang w:val="en-US"/>
              </w:rPr>
              <w:t>Intel</w:t>
            </w:r>
            <w:r w:rsidRPr="00A4235C">
              <w:rPr>
                <w:sz w:val="22"/>
                <w:szCs w:val="22"/>
              </w:rPr>
              <w:t xml:space="preserve"> </w:t>
            </w:r>
            <w:proofErr w:type="spellStart"/>
            <w:r w:rsidRPr="00A4235C">
              <w:rPr>
                <w:sz w:val="22"/>
                <w:szCs w:val="22"/>
                <w:lang w:val="en-US"/>
              </w:rPr>
              <w:t>i</w:t>
            </w:r>
            <w:proofErr w:type="spellEnd"/>
            <w:r w:rsidRPr="00A4235C">
              <w:rPr>
                <w:sz w:val="22"/>
                <w:szCs w:val="22"/>
              </w:rPr>
              <w:t xml:space="preserve">5 4460/1Тб/8Гб/ монитор </w:t>
            </w:r>
            <w:r w:rsidRPr="00A4235C">
              <w:rPr>
                <w:sz w:val="22"/>
                <w:szCs w:val="22"/>
                <w:lang w:val="en-US"/>
              </w:rPr>
              <w:t>Samsung</w:t>
            </w:r>
            <w:r w:rsidRPr="00A4235C">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84D519" w14:textId="77777777" w:rsidR="002C735C" w:rsidRPr="00A4235C" w:rsidRDefault="00B43524" w:rsidP="002718E2">
            <w:pPr>
              <w:pStyle w:val="Style214"/>
              <w:ind w:firstLine="0"/>
              <w:rPr>
                <w:sz w:val="22"/>
                <w:szCs w:val="22"/>
              </w:rPr>
            </w:pPr>
            <w:r w:rsidRPr="00A4235C">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235C" w14:paraId="2BFE4371" w14:textId="77777777" w:rsidTr="00F00293">
        <w:tc>
          <w:tcPr>
            <w:tcW w:w="562" w:type="dxa"/>
          </w:tcPr>
          <w:p w14:paraId="77234922" w14:textId="1235B984" w:rsidR="00A4235C" w:rsidRPr="009E6058" w:rsidRDefault="00A4235C" w:rsidP="00A4235C">
            <w:pPr>
              <w:pStyle w:val="Default"/>
              <w:spacing w:after="30"/>
              <w:jc w:val="both"/>
              <w:rPr>
                <w:sz w:val="23"/>
                <w:szCs w:val="23"/>
                <w:lang w:val="en-US"/>
              </w:rPr>
            </w:pPr>
            <w:r>
              <w:rPr>
                <w:sz w:val="23"/>
                <w:szCs w:val="23"/>
                <w:lang w:val="en-US"/>
              </w:rPr>
              <w:t>1</w:t>
            </w:r>
          </w:p>
        </w:tc>
        <w:tc>
          <w:tcPr>
            <w:tcW w:w="8783" w:type="dxa"/>
          </w:tcPr>
          <w:p w14:paraId="1FB98A60" w14:textId="77777777" w:rsidR="00A4235C" w:rsidRPr="00A4235C" w:rsidRDefault="00A4235C" w:rsidP="00A4235C">
            <w:pPr>
              <w:pStyle w:val="Default"/>
              <w:spacing w:after="30"/>
              <w:jc w:val="both"/>
              <w:rPr>
                <w:sz w:val="23"/>
                <w:szCs w:val="23"/>
              </w:rPr>
            </w:pPr>
            <w:r w:rsidRPr="00A4235C">
              <w:rPr>
                <w:sz w:val="23"/>
                <w:szCs w:val="23"/>
              </w:rPr>
              <w:t>Виды денежного довольствия и их характеристика.</w:t>
            </w:r>
          </w:p>
        </w:tc>
      </w:tr>
      <w:tr w:rsidR="00A4235C" w14:paraId="6077035E" w14:textId="77777777" w:rsidTr="00F00293">
        <w:tc>
          <w:tcPr>
            <w:tcW w:w="562" w:type="dxa"/>
          </w:tcPr>
          <w:p w14:paraId="546E133A" w14:textId="470025D6" w:rsidR="00A4235C" w:rsidRPr="009E6058" w:rsidRDefault="00A4235C" w:rsidP="00A4235C">
            <w:pPr>
              <w:pStyle w:val="Default"/>
              <w:spacing w:after="30"/>
              <w:jc w:val="both"/>
              <w:rPr>
                <w:sz w:val="23"/>
                <w:szCs w:val="23"/>
                <w:lang w:val="en-US"/>
              </w:rPr>
            </w:pPr>
            <w:r>
              <w:rPr>
                <w:sz w:val="23"/>
                <w:szCs w:val="23"/>
                <w:lang w:val="en-US"/>
              </w:rPr>
              <w:t>2</w:t>
            </w:r>
          </w:p>
        </w:tc>
        <w:tc>
          <w:tcPr>
            <w:tcW w:w="8783" w:type="dxa"/>
          </w:tcPr>
          <w:p w14:paraId="1DE4755C" w14:textId="77777777" w:rsidR="00A4235C" w:rsidRPr="00A4235C" w:rsidRDefault="00A4235C" w:rsidP="00A4235C">
            <w:pPr>
              <w:pStyle w:val="Default"/>
              <w:spacing w:after="30"/>
              <w:jc w:val="both"/>
              <w:rPr>
                <w:sz w:val="23"/>
                <w:szCs w:val="23"/>
              </w:rPr>
            </w:pPr>
            <w:r w:rsidRPr="00A4235C">
              <w:rPr>
                <w:sz w:val="23"/>
                <w:szCs w:val="23"/>
              </w:rPr>
              <w:t>Порядок выплаты денежного довольствия военнослужащим по контракту: за время нахождения в распоряжении.</w:t>
            </w:r>
          </w:p>
        </w:tc>
      </w:tr>
      <w:tr w:rsidR="00A4235C" w14:paraId="2C30BFE5" w14:textId="77777777" w:rsidTr="00F00293">
        <w:tc>
          <w:tcPr>
            <w:tcW w:w="562" w:type="dxa"/>
          </w:tcPr>
          <w:p w14:paraId="50C908C9" w14:textId="1C0C430F" w:rsidR="00A4235C" w:rsidRPr="009E6058" w:rsidRDefault="00A4235C" w:rsidP="00A4235C">
            <w:pPr>
              <w:pStyle w:val="Default"/>
              <w:spacing w:after="30"/>
              <w:jc w:val="both"/>
              <w:rPr>
                <w:sz w:val="23"/>
                <w:szCs w:val="23"/>
                <w:lang w:val="en-US"/>
              </w:rPr>
            </w:pPr>
            <w:r>
              <w:rPr>
                <w:sz w:val="23"/>
                <w:szCs w:val="23"/>
                <w:lang w:val="en-US"/>
              </w:rPr>
              <w:t>3</w:t>
            </w:r>
          </w:p>
        </w:tc>
        <w:tc>
          <w:tcPr>
            <w:tcW w:w="8783" w:type="dxa"/>
          </w:tcPr>
          <w:p w14:paraId="4B62E67A" w14:textId="77777777" w:rsidR="00A4235C" w:rsidRPr="00A4235C" w:rsidRDefault="00A4235C" w:rsidP="00A4235C">
            <w:pPr>
              <w:pStyle w:val="Default"/>
              <w:spacing w:after="30"/>
              <w:jc w:val="both"/>
              <w:rPr>
                <w:sz w:val="23"/>
                <w:szCs w:val="23"/>
              </w:rPr>
            </w:pPr>
            <w:r w:rsidRPr="00A4235C">
              <w:rPr>
                <w:sz w:val="23"/>
                <w:szCs w:val="23"/>
              </w:rPr>
              <w:t>Выплата компенсации за наем (поднаем) жилого помещения военнослужащим.</w:t>
            </w:r>
          </w:p>
        </w:tc>
      </w:tr>
      <w:tr w:rsidR="00A4235C" w14:paraId="0F257EFC" w14:textId="77777777" w:rsidTr="00F00293">
        <w:tc>
          <w:tcPr>
            <w:tcW w:w="562" w:type="dxa"/>
          </w:tcPr>
          <w:p w14:paraId="653E8B68" w14:textId="3BE629A0" w:rsidR="00A4235C" w:rsidRPr="009E6058" w:rsidRDefault="00A4235C" w:rsidP="00A4235C">
            <w:pPr>
              <w:pStyle w:val="Default"/>
              <w:spacing w:after="30"/>
              <w:jc w:val="both"/>
              <w:rPr>
                <w:sz w:val="23"/>
                <w:szCs w:val="23"/>
                <w:lang w:val="en-US"/>
              </w:rPr>
            </w:pPr>
            <w:r>
              <w:rPr>
                <w:sz w:val="23"/>
                <w:szCs w:val="23"/>
                <w:lang w:val="en-US"/>
              </w:rPr>
              <w:t>4</w:t>
            </w:r>
          </w:p>
        </w:tc>
        <w:tc>
          <w:tcPr>
            <w:tcW w:w="8783" w:type="dxa"/>
          </w:tcPr>
          <w:p w14:paraId="2B76FF1B" w14:textId="77777777" w:rsidR="00A4235C" w:rsidRPr="00A4235C" w:rsidRDefault="00A4235C" w:rsidP="00A4235C">
            <w:pPr>
              <w:pStyle w:val="Default"/>
              <w:spacing w:after="30"/>
              <w:jc w:val="both"/>
              <w:rPr>
                <w:sz w:val="23"/>
                <w:szCs w:val="23"/>
              </w:rPr>
            </w:pPr>
            <w:r w:rsidRPr="00A4235C">
              <w:rPr>
                <w:sz w:val="23"/>
                <w:szCs w:val="23"/>
              </w:rPr>
              <w:t>Выплата окладов по воинской должности при временном исполнении должностей.</w:t>
            </w:r>
          </w:p>
        </w:tc>
      </w:tr>
      <w:tr w:rsidR="00A4235C" w14:paraId="34082CB0" w14:textId="77777777" w:rsidTr="00F00293">
        <w:tc>
          <w:tcPr>
            <w:tcW w:w="562" w:type="dxa"/>
          </w:tcPr>
          <w:p w14:paraId="2C854AA9" w14:textId="7AD6E247" w:rsidR="00A4235C" w:rsidRPr="009E6058" w:rsidRDefault="00A4235C" w:rsidP="00A4235C">
            <w:pPr>
              <w:pStyle w:val="Default"/>
              <w:spacing w:after="30"/>
              <w:jc w:val="both"/>
              <w:rPr>
                <w:sz w:val="23"/>
                <w:szCs w:val="23"/>
                <w:lang w:val="en-US"/>
              </w:rPr>
            </w:pPr>
            <w:r>
              <w:rPr>
                <w:sz w:val="23"/>
                <w:szCs w:val="23"/>
                <w:lang w:val="en-US"/>
              </w:rPr>
              <w:t>5</w:t>
            </w:r>
          </w:p>
        </w:tc>
        <w:tc>
          <w:tcPr>
            <w:tcW w:w="8783" w:type="dxa"/>
          </w:tcPr>
          <w:p w14:paraId="108E0951" w14:textId="77777777" w:rsidR="00A4235C" w:rsidRPr="00A4235C" w:rsidRDefault="00A4235C" w:rsidP="00A4235C">
            <w:pPr>
              <w:pStyle w:val="Default"/>
              <w:spacing w:after="30"/>
              <w:jc w:val="both"/>
              <w:rPr>
                <w:sz w:val="23"/>
                <w:szCs w:val="23"/>
              </w:rPr>
            </w:pPr>
            <w:r w:rsidRPr="00A4235C">
              <w:rPr>
                <w:sz w:val="23"/>
                <w:szCs w:val="23"/>
              </w:rPr>
              <w:t>Порядок и нормы возмещения расходов в связи со служебными командировками.</w:t>
            </w:r>
          </w:p>
        </w:tc>
      </w:tr>
      <w:tr w:rsidR="00A4235C" w14:paraId="664D6C88" w14:textId="77777777" w:rsidTr="00F00293">
        <w:tc>
          <w:tcPr>
            <w:tcW w:w="562" w:type="dxa"/>
          </w:tcPr>
          <w:p w14:paraId="38A7219F" w14:textId="291CC1F0" w:rsidR="00A4235C" w:rsidRPr="009E6058" w:rsidRDefault="00A4235C" w:rsidP="00A4235C">
            <w:pPr>
              <w:pStyle w:val="Default"/>
              <w:spacing w:after="30"/>
              <w:jc w:val="both"/>
              <w:rPr>
                <w:sz w:val="23"/>
                <w:szCs w:val="23"/>
                <w:lang w:val="en-US"/>
              </w:rPr>
            </w:pPr>
            <w:r>
              <w:rPr>
                <w:sz w:val="23"/>
                <w:szCs w:val="23"/>
                <w:lang w:val="en-US"/>
              </w:rPr>
              <w:t>6</w:t>
            </w:r>
          </w:p>
        </w:tc>
        <w:tc>
          <w:tcPr>
            <w:tcW w:w="8783" w:type="dxa"/>
          </w:tcPr>
          <w:p w14:paraId="7EC1A7C0" w14:textId="77777777" w:rsidR="00A4235C" w:rsidRPr="00A4235C" w:rsidRDefault="00A4235C" w:rsidP="00A4235C">
            <w:pPr>
              <w:pStyle w:val="Default"/>
              <w:spacing w:after="30"/>
              <w:jc w:val="both"/>
              <w:rPr>
                <w:sz w:val="23"/>
                <w:szCs w:val="23"/>
              </w:rPr>
            </w:pPr>
            <w:r w:rsidRPr="00A4235C">
              <w:rPr>
                <w:sz w:val="23"/>
                <w:szCs w:val="23"/>
              </w:rPr>
              <w:t>Общая характеристика ежемесячной надбавки ежемесячной надбавки за особые условия военной службы.</w:t>
            </w:r>
          </w:p>
        </w:tc>
      </w:tr>
      <w:tr w:rsidR="00A4235C" w14:paraId="1C749468" w14:textId="77777777" w:rsidTr="00F00293">
        <w:tc>
          <w:tcPr>
            <w:tcW w:w="562" w:type="dxa"/>
          </w:tcPr>
          <w:p w14:paraId="434979F1" w14:textId="3B6A7985" w:rsidR="00A4235C" w:rsidRPr="009E6058" w:rsidRDefault="00A4235C" w:rsidP="00A4235C">
            <w:pPr>
              <w:pStyle w:val="Default"/>
              <w:spacing w:after="30"/>
              <w:jc w:val="both"/>
              <w:rPr>
                <w:sz w:val="23"/>
                <w:szCs w:val="23"/>
                <w:lang w:val="en-US"/>
              </w:rPr>
            </w:pPr>
            <w:r>
              <w:rPr>
                <w:sz w:val="23"/>
                <w:szCs w:val="23"/>
                <w:lang w:val="en-US"/>
              </w:rPr>
              <w:t>7</w:t>
            </w:r>
          </w:p>
        </w:tc>
        <w:tc>
          <w:tcPr>
            <w:tcW w:w="8783" w:type="dxa"/>
          </w:tcPr>
          <w:p w14:paraId="74D7F8E6" w14:textId="77777777" w:rsidR="00A4235C" w:rsidRPr="00A4235C" w:rsidRDefault="00A4235C" w:rsidP="00A4235C">
            <w:pPr>
              <w:pStyle w:val="Default"/>
              <w:spacing w:after="30"/>
              <w:jc w:val="both"/>
              <w:rPr>
                <w:sz w:val="23"/>
                <w:szCs w:val="23"/>
              </w:rPr>
            </w:pPr>
            <w:r w:rsidRPr="00A4235C">
              <w:rPr>
                <w:sz w:val="23"/>
                <w:szCs w:val="23"/>
              </w:rPr>
              <w:t>Общая характеристика ежемесячной надбавки за выполнение задач, непосредственно связанных с риском для жизни и здоровья в мирное время.</w:t>
            </w:r>
          </w:p>
        </w:tc>
      </w:tr>
      <w:tr w:rsidR="00A4235C" w14:paraId="446B70DA" w14:textId="77777777" w:rsidTr="00F00293">
        <w:tc>
          <w:tcPr>
            <w:tcW w:w="562" w:type="dxa"/>
          </w:tcPr>
          <w:p w14:paraId="3F6E0F35" w14:textId="591B816C" w:rsidR="00A4235C" w:rsidRPr="009E6058" w:rsidRDefault="00A4235C" w:rsidP="00A4235C">
            <w:pPr>
              <w:pStyle w:val="Default"/>
              <w:spacing w:after="30"/>
              <w:jc w:val="both"/>
              <w:rPr>
                <w:sz w:val="23"/>
                <w:szCs w:val="23"/>
                <w:lang w:val="en-US"/>
              </w:rPr>
            </w:pPr>
            <w:r>
              <w:rPr>
                <w:sz w:val="23"/>
                <w:szCs w:val="23"/>
                <w:lang w:val="en-US"/>
              </w:rPr>
              <w:t>8</w:t>
            </w:r>
          </w:p>
        </w:tc>
        <w:tc>
          <w:tcPr>
            <w:tcW w:w="8783" w:type="dxa"/>
          </w:tcPr>
          <w:p w14:paraId="7C4A2B48" w14:textId="77777777" w:rsidR="00A4235C" w:rsidRPr="00A4235C" w:rsidRDefault="00A4235C" w:rsidP="00A4235C">
            <w:pPr>
              <w:pStyle w:val="Default"/>
              <w:spacing w:after="30"/>
              <w:jc w:val="both"/>
              <w:rPr>
                <w:sz w:val="23"/>
                <w:szCs w:val="23"/>
              </w:rPr>
            </w:pPr>
            <w:r w:rsidRPr="00A4235C">
              <w:rPr>
                <w:sz w:val="23"/>
                <w:szCs w:val="23"/>
              </w:rPr>
              <w:t>Общая характеристика ежемесячной надбавки за выслугу лет.</w:t>
            </w:r>
          </w:p>
        </w:tc>
      </w:tr>
      <w:tr w:rsidR="00A4235C" w14:paraId="757FE890" w14:textId="77777777" w:rsidTr="00F00293">
        <w:tc>
          <w:tcPr>
            <w:tcW w:w="562" w:type="dxa"/>
          </w:tcPr>
          <w:p w14:paraId="68D5333C" w14:textId="4A119E31" w:rsidR="00A4235C" w:rsidRPr="009E6058" w:rsidRDefault="00A4235C" w:rsidP="00A4235C">
            <w:pPr>
              <w:pStyle w:val="Default"/>
              <w:spacing w:after="30"/>
              <w:jc w:val="both"/>
              <w:rPr>
                <w:sz w:val="23"/>
                <w:szCs w:val="23"/>
                <w:lang w:val="en-US"/>
              </w:rPr>
            </w:pPr>
            <w:r>
              <w:rPr>
                <w:sz w:val="23"/>
                <w:szCs w:val="23"/>
                <w:lang w:val="en-US"/>
              </w:rPr>
              <w:t>9</w:t>
            </w:r>
          </w:p>
        </w:tc>
        <w:tc>
          <w:tcPr>
            <w:tcW w:w="8783" w:type="dxa"/>
          </w:tcPr>
          <w:p w14:paraId="561B6F0B" w14:textId="77777777" w:rsidR="00A4235C" w:rsidRPr="009E6058" w:rsidRDefault="00A4235C" w:rsidP="00A4235C">
            <w:pPr>
              <w:pStyle w:val="Default"/>
              <w:spacing w:after="30"/>
              <w:jc w:val="both"/>
              <w:rPr>
                <w:sz w:val="23"/>
                <w:szCs w:val="23"/>
                <w:lang w:val="en-US"/>
              </w:rPr>
            </w:pPr>
            <w:r w:rsidRPr="00A4235C">
              <w:rPr>
                <w:sz w:val="23"/>
                <w:szCs w:val="23"/>
              </w:rPr>
              <w:t xml:space="preserve">Общая характеристика ежемесячной надбавки за классную квалификацию </w:t>
            </w:r>
            <w:r>
              <w:rPr>
                <w:sz w:val="23"/>
                <w:szCs w:val="23"/>
                <w:lang w:val="en-US"/>
              </w:rPr>
              <w:t>(</w:t>
            </w:r>
            <w:proofErr w:type="spellStart"/>
            <w:r>
              <w:rPr>
                <w:sz w:val="23"/>
                <w:szCs w:val="23"/>
                <w:lang w:val="en-US"/>
              </w:rPr>
              <w:t>квалификационную</w:t>
            </w:r>
            <w:proofErr w:type="spellEnd"/>
            <w:r>
              <w:rPr>
                <w:sz w:val="23"/>
                <w:szCs w:val="23"/>
                <w:lang w:val="en-US"/>
              </w:rPr>
              <w:t xml:space="preserve"> </w:t>
            </w:r>
            <w:proofErr w:type="spellStart"/>
            <w:r>
              <w:rPr>
                <w:sz w:val="23"/>
                <w:szCs w:val="23"/>
                <w:lang w:val="en-US"/>
              </w:rPr>
              <w:t>категорию</w:t>
            </w:r>
            <w:proofErr w:type="spellEnd"/>
            <w:r>
              <w:rPr>
                <w:sz w:val="23"/>
                <w:szCs w:val="23"/>
                <w:lang w:val="en-US"/>
              </w:rPr>
              <w:t xml:space="preserve">, </w:t>
            </w:r>
            <w:proofErr w:type="spellStart"/>
            <w:r>
              <w:rPr>
                <w:sz w:val="23"/>
                <w:szCs w:val="23"/>
                <w:lang w:val="en-US"/>
              </w:rPr>
              <w:t>квалификационный</w:t>
            </w:r>
            <w:proofErr w:type="spellEnd"/>
            <w:r>
              <w:rPr>
                <w:sz w:val="23"/>
                <w:szCs w:val="23"/>
                <w:lang w:val="en-US"/>
              </w:rPr>
              <w:t xml:space="preserve"> </w:t>
            </w:r>
            <w:proofErr w:type="spellStart"/>
            <w:r>
              <w:rPr>
                <w:sz w:val="23"/>
                <w:szCs w:val="23"/>
                <w:lang w:val="en-US"/>
              </w:rPr>
              <w:t>класс</w:t>
            </w:r>
            <w:proofErr w:type="spellEnd"/>
            <w:r>
              <w:rPr>
                <w:sz w:val="23"/>
                <w:szCs w:val="23"/>
                <w:lang w:val="en-US"/>
              </w:rPr>
              <w:t>).</w:t>
            </w:r>
          </w:p>
        </w:tc>
      </w:tr>
      <w:tr w:rsidR="00A4235C" w14:paraId="09386496" w14:textId="77777777" w:rsidTr="00F00293">
        <w:tc>
          <w:tcPr>
            <w:tcW w:w="562" w:type="dxa"/>
          </w:tcPr>
          <w:p w14:paraId="4709C7E9" w14:textId="7CA97B55" w:rsidR="00A4235C" w:rsidRPr="009E6058" w:rsidRDefault="00A4235C" w:rsidP="00A4235C">
            <w:pPr>
              <w:pStyle w:val="Default"/>
              <w:spacing w:after="30"/>
              <w:jc w:val="both"/>
              <w:rPr>
                <w:sz w:val="23"/>
                <w:szCs w:val="23"/>
                <w:lang w:val="en-US"/>
              </w:rPr>
            </w:pPr>
            <w:r>
              <w:rPr>
                <w:sz w:val="23"/>
                <w:szCs w:val="23"/>
                <w:lang w:val="en-US"/>
              </w:rPr>
              <w:t>10</w:t>
            </w:r>
          </w:p>
        </w:tc>
        <w:tc>
          <w:tcPr>
            <w:tcW w:w="8783" w:type="dxa"/>
          </w:tcPr>
          <w:p w14:paraId="5D470930" w14:textId="77777777" w:rsidR="00A4235C" w:rsidRPr="00A4235C" w:rsidRDefault="00A4235C" w:rsidP="00A4235C">
            <w:pPr>
              <w:pStyle w:val="Default"/>
              <w:spacing w:after="30"/>
              <w:jc w:val="both"/>
              <w:rPr>
                <w:sz w:val="23"/>
                <w:szCs w:val="23"/>
              </w:rPr>
            </w:pPr>
            <w:r w:rsidRPr="00A4235C">
              <w:rPr>
                <w:sz w:val="23"/>
                <w:szCs w:val="23"/>
              </w:rPr>
              <w:t>Общая характеристика ежемесячной надбавки за работу со сведениями, составляющими государственную тайну.</w:t>
            </w:r>
          </w:p>
        </w:tc>
      </w:tr>
      <w:tr w:rsidR="00A4235C" w14:paraId="7F4C2BEF" w14:textId="77777777" w:rsidTr="00F00293">
        <w:tc>
          <w:tcPr>
            <w:tcW w:w="562" w:type="dxa"/>
          </w:tcPr>
          <w:p w14:paraId="5377826B" w14:textId="0ACE3996" w:rsidR="00A4235C" w:rsidRPr="009E6058" w:rsidRDefault="00A4235C" w:rsidP="00A4235C">
            <w:pPr>
              <w:pStyle w:val="Default"/>
              <w:spacing w:after="30"/>
              <w:jc w:val="both"/>
              <w:rPr>
                <w:sz w:val="23"/>
                <w:szCs w:val="23"/>
                <w:lang w:val="en-US"/>
              </w:rPr>
            </w:pPr>
            <w:r>
              <w:rPr>
                <w:sz w:val="23"/>
                <w:szCs w:val="23"/>
                <w:lang w:val="en-US"/>
              </w:rPr>
              <w:t>11</w:t>
            </w:r>
          </w:p>
        </w:tc>
        <w:tc>
          <w:tcPr>
            <w:tcW w:w="8783" w:type="dxa"/>
          </w:tcPr>
          <w:p w14:paraId="2AD317FE" w14:textId="77777777" w:rsidR="00A4235C" w:rsidRPr="00A4235C" w:rsidRDefault="00A4235C" w:rsidP="00A4235C">
            <w:pPr>
              <w:pStyle w:val="Default"/>
              <w:spacing w:after="30"/>
              <w:jc w:val="both"/>
              <w:rPr>
                <w:sz w:val="23"/>
                <w:szCs w:val="23"/>
              </w:rPr>
            </w:pPr>
            <w:r w:rsidRPr="00A4235C">
              <w:rPr>
                <w:sz w:val="23"/>
                <w:szCs w:val="23"/>
              </w:rPr>
              <w:t>Общая характеристика премии за добросовестное и эффективное исполнение должностных обязанностей.</w:t>
            </w:r>
          </w:p>
        </w:tc>
      </w:tr>
      <w:tr w:rsidR="00A4235C" w14:paraId="676CB8C7" w14:textId="77777777" w:rsidTr="00F00293">
        <w:tc>
          <w:tcPr>
            <w:tcW w:w="562" w:type="dxa"/>
          </w:tcPr>
          <w:p w14:paraId="283E66AA" w14:textId="7487202A" w:rsidR="00A4235C" w:rsidRPr="009E6058" w:rsidRDefault="00A4235C" w:rsidP="00A4235C">
            <w:pPr>
              <w:pStyle w:val="Default"/>
              <w:spacing w:after="30"/>
              <w:jc w:val="both"/>
              <w:rPr>
                <w:sz w:val="23"/>
                <w:szCs w:val="23"/>
                <w:lang w:val="en-US"/>
              </w:rPr>
            </w:pPr>
            <w:r>
              <w:rPr>
                <w:sz w:val="23"/>
                <w:szCs w:val="23"/>
                <w:lang w:val="en-US"/>
              </w:rPr>
              <w:t>12</w:t>
            </w:r>
          </w:p>
        </w:tc>
        <w:tc>
          <w:tcPr>
            <w:tcW w:w="8783" w:type="dxa"/>
          </w:tcPr>
          <w:p w14:paraId="7CF53E87" w14:textId="77777777" w:rsidR="00A4235C" w:rsidRPr="00A4235C" w:rsidRDefault="00A4235C" w:rsidP="00A4235C">
            <w:pPr>
              <w:pStyle w:val="Default"/>
              <w:spacing w:after="30"/>
              <w:jc w:val="both"/>
              <w:rPr>
                <w:sz w:val="23"/>
                <w:szCs w:val="23"/>
              </w:rPr>
            </w:pPr>
            <w:r w:rsidRPr="00A4235C">
              <w:rPr>
                <w:sz w:val="23"/>
                <w:szCs w:val="23"/>
              </w:rPr>
              <w:t>Порядок установления и выплаты оклада по воинской должности.</w:t>
            </w:r>
          </w:p>
        </w:tc>
      </w:tr>
      <w:tr w:rsidR="00A4235C" w14:paraId="7510A6B2" w14:textId="77777777" w:rsidTr="00F00293">
        <w:tc>
          <w:tcPr>
            <w:tcW w:w="562" w:type="dxa"/>
          </w:tcPr>
          <w:p w14:paraId="50F98E52" w14:textId="6F42BC4E" w:rsidR="00A4235C" w:rsidRPr="009E6058" w:rsidRDefault="00A4235C" w:rsidP="00A4235C">
            <w:pPr>
              <w:pStyle w:val="Default"/>
              <w:spacing w:after="30"/>
              <w:jc w:val="both"/>
              <w:rPr>
                <w:sz w:val="23"/>
                <w:szCs w:val="23"/>
                <w:lang w:val="en-US"/>
              </w:rPr>
            </w:pPr>
            <w:r>
              <w:rPr>
                <w:sz w:val="23"/>
                <w:szCs w:val="23"/>
                <w:lang w:val="en-US"/>
              </w:rPr>
              <w:t>13</w:t>
            </w:r>
          </w:p>
        </w:tc>
        <w:tc>
          <w:tcPr>
            <w:tcW w:w="8783" w:type="dxa"/>
          </w:tcPr>
          <w:p w14:paraId="10D5CC70" w14:textId="77777777" w:rsidR="00A4235C" w:rsidRPr="00A4235C" w:rsidRDefault="00A4235C" w:rsidP="00A4235C">
            <w:pPr>
              <w:pStyle w:val="Default"/>
              <w:spacing w:after="30"/>
              <w:jc w:val="both"/>
              <w:rPr>
                <w:sz w:val="23"/>
                <w:szCs w:val="23"/>
              </w:rPr>
            </w:pPr>
            <w:r w:rsidRPr="00A4235C">
              <w:rPr>
                <w:sz w:val="23"/>
                <w:szCs w:val="23"/>
              </w:rPr>
              <w:t>Пенсия за выслугу лет, выплачиваемая гражданам, проходившим военную службу по контракту.</w:t>
            </w:r>
          </w:p>
        </w:tc>
      </w:tr>
      <w:tr w:rsidR="00A4235C" w14:paraId="78D3CBC1" w14:textId="77777777" w:rsidTr="00F00293">
        <w:tc>
          <w:tcPr>
            <w:tcW w:w="562" w:type="dxa"/>
          </w:tcPr>
          <w:p w14:paraId="1AD7FBD8" w14:textId="7D6BB9EB" w:rsidR="00A4235C" w:rsidRPr="009E6058" w:rsidRDefault="00A4235C" w:rsidP="00A4235C">
            <w:pPr>
              <w:pStyle w:val="Default"/>
              <w:spacing w:after="30"/>
              <w:jc w:val="both"/>
              <w:rPr>
                <w:sz w:val="23"/>
                <w:szCs w:val="23"/>
                <w:lang w:val="en-US"/>
              </w:rPr>
            </w:pPr>
            <w:r>
              <w:rPr>
                <w:sz w:val="23"/>
                <w:szCs w:val="23"/>
                <w:lang w:val="en-US"/>
              </w:rPr>
              <w:t>14</w:t>
            </w:r>
          </w:p>
        </w:tc>
        <w:tc>
          <w:tcPr>
            <w:tcW w:w="8783" w:type="dxa"/>
          </w:tcPr>
          <w:p w14:paraId="6AE546A3" w14:textId="77777777" w:rsidR="00A4235C" w:rsidRPr="00A4235C" w:rsidRDefault="00A4235C" w:rsidP="00A4235C">
            <w:pPr>
              <w:pStyle w:val="Default"/>
              <w:spacing w:after="30"/>
              <w:jc w:val="both"/>
              <w:rPr>
                <w:sz w:val="23"/>
                <w:szCs w:val="23"/>
              </w:rPr>
            </w:pPr>
            <w:r w:rsidRPr="00A4235C">
              <w:rPr>
                <w:sz w:val="23"/>
                <w:szCs w:val="23"/>
              </w:rPr>
              <w:t>Подъемное пособие на военнослужащего и членов семьи (право, размеры и случаи выплаты).</w:t>
            </w:r>
          </w:p>
        </w:tc>
      </w:tr>
      <w:tr w:rsidR="00A4235C" w14:paraId="3E2F560A" w14:textId="77777777" w:rsidTr="00F00293">
        <w:tc>
          <w:tcPr>
            <w:tcW w:w="562" w:type="dxa"/>
          </w:tcPr>
          <w:p w14:paraId="703CA4B8" w14:textId="289BBBF3" w:rsidR="00A4235C" w:rsidRPr="009E6058" w:rsidRDefault="00A4235C" w:rsidP="00A4235C">
            <w:pPr>
              <w:pStyle w:val="Default"/>
              <w:spacing w:after="30"/>
              <w:jc w:val="both"/>
              <w:rPr>
                <w:sz w:val="23"/>
                <w:szCs w:val="23"/>
                <w:lang w:val="en-US"/>
              </w:rPr>
            </w:pPr>
            <w:r>
              <w:rPr>
                <w:sz w:val="23"/>
                <w:szCs w:val="23"/>
                <w:lang w:val="en-US"/>
              </w:rPr>
              <w:t>15</w:t>
            </w:r>
          </w:p>
        </w:tc>
        <w:tc>
          <w:tcPr>
            <w:tcW w:w="8783" w:type="dxa"/>
          </w:tcPr>
          <w:p w14:paraId="61881F8D" w14:textId="77777777" w:rsidR="00A4235C" w:rsidRPr="00A4235C" w:rsidRDefault="00A4235C" w:rsidP="00A4235C">
            <w:pPr>
              <w:pStyle w:val="Default"/>
              <w:spacing w:after="30"/>
              <w:jc w:val="both"/>
              <w:rPr>
                <w:sz w:val="23"/>
                <w:szCs w:val="23"/>
              </w:rPr>
            </w:pPr>
            <w:r w:rsidRPr="00A4235C">
              <w:rPr>
                <w:sz w:val="23"/>
                <w:szCs w:val="23"/>
              </w:rPr>
              <w:t>Порядок выплаты районных коэффициентов и северных надбавок.</w:t>
            </w:r>
          </w:p>
        </w:tc>
      </w:tr>
      <w:tr w:rsidR="00A4235C" w14:paraId="7C2A32CB" w14:textId="77777777" w:rsidTr="00F00293">
        <w:tc>
          <w:tcPr>
            <w:tcW w:w="562" w:type="dxa"/>
          </w:tcPr>
          <w:p w14:paraId="3904941A" w14:textId="28EB9F89" w:rsidR="00A4235C" w:rsidRPr="009E6058" w:rsidRDefault="00A4235C" w:rsidP="00A4235C">
            <w:pPr>
              <w:pStyle w:val="Default"/>
              <w:spacing w:after="30"/>
              <w:jc w:val="both"/>
              <w:rPr>
                <w:sz w:val="23"/>
                <w:szCs w:val="23"/>
                <w:lang w:val="en-US"/>
              </w:rPr>
            </w:pPr>
            <w:r>
              <w:rPr>
                <w:sz w:val="23"/>
                <w:szCs w:val="23"/>
                <w:lang w:val="en-US"/>
              </w:rPr>
              <w:t>16</w:t>
            </w:r>
          </w:p>
        </w:tc>
        <w:tc>
          <w:tcPr>
            <w:tcW w:w="8783" w:type="dxa"/>
          </w:tcPr>
          <w:p w14:paraId="7FB27472" w14:textId="77777777" w:rsidR="00A4235C" w:rsidRPr="00A4235C" w:rsidRDefault="00A4235C" w:rsidP="00A4235C">
            <w:pPr>
              <w:pStyle w:val="Default"/>
              <w:spacing w:after="30"/>
              <w:jc w:val="both"/>
              <w:rPr>
                <w:sz w:val="23"/>
                <w:szCs w:val="23"/>
              </w:rPr>
            </w:pPr>
            <w:r w:rsidRPr="00A4235C">
              <w:rPr>
                <w:sz w:val="23"/>
                <w:szCs w:val="23"/>
              </w:rPr>
              <w:t>Право на получение и размеры коэффициентов (районных, за военную службу в высокогорных районах, за военную службу в пустынных и безводных местностях).</w:t>
            </w:r>
          </w:p>
        </w:tc>
      </w:tr>
      <w:tr w:rsidR="00A4235C" w14:paraId="7920292D" w14:textId="77777777" w:rsidTr="00F00293">
        <w:tc>
          <w:tcPr>
            <w:tcW w:w="562" w:type="dxa"/>
          </w:tcPr>
          <w:p w14:paraId="79EB9FD6" w14:textId="1C5BBC68" w:rsidR="00A4235C" w:rsidRPr="009E6058" w:rsidRDefault="00A4235C" w:rsidP="00A4235C">
            <w:pPr>
              <w:pStyle w:val="Default"/>
              <w:spacing w:after="30"/>
              <w:jc w:val="both"/>
              <w:rPr>
                <w:sz w:val="23"/>
                <w:szCs w:val="23"/>
                <w:lang w:val="en-US"/>
              </w:rPr>
            </w:pPr>
            <w:r>
              <w:rPr>
                <w:sz w:val="23"/>
                <w:szCs w:val="23"/>
                <w:lang w:val="en-US"/>
              </w:rPr>
              <w:t>17</w:t>
            </w:r>
          </w:p>
        </w:tc>
        <w:tc>
          <w:tcPr>
            <w:tcW w:w="8783" w:type="dxa"/>
          </w:tcPr>
          <w:p w14:paraId="5F5FCBF4" w14:textId="77777777" w:rsidR="00A4235C" w:rsidRPr="00A4235C" w:rsidRDefault="00A4235C" w:rsidP="00A4235C">
            <w:pPr>
              <w:pStyle w:val="Default"/>
              <w:spacing w:after="30"/>
              <w:jc w:val="both"/>
              <w:rPr>
                <w:sz w:val="23"/>
                <w:szCs w:val="23"/>
              </w:rPr>
            </w:pPr>
            <w:r w:rsidRPr="00A4235C">
              <w:rPr>
                <w:sz w:val="23"/>
                <w:szCs w:val="23"/>
              </w:rPr>
              <w:t>Право на получение и размеры процентных надбавок за военную службу (службу) в зависимости от периодов военной службы (службы, трудовой деятельности) в этих районах и местностях.</w:t>
            </w:r>
          </w:p>
        </w:tc>
      </w:tr>
      <w:tr w:rsidR="00A4235C" w14:paraId="3B6BA1EF" w14:textId="77777777" w:rsidTr="00F00293">
        <w:tc>
          <w:tcPr>
            <w:tcW w:w="562" w:type="dxa"/>
          </w:tcPr>
          <w:p w14:paraId="61D8A5DF" w14:textId="6864DDE3" w:rsidR="00A4235C" w:rsidRPr="009E6058" w:rsidRDefault="00A4235C" w:rsidP="00A4235C">
            <w:pPr>
              <w:pStyle w:val="Default"/>
              <w:spacing w:after="30"/>
              <w:jc w:val="both"/>
              <w:rPr>
                <w:sz w:val="23"/>
                <w:szCs w:val="23"/>
                <w:lang w:val="en-US"/>
              </w:rPr>
            </w:pPr>
            <w:r>
              <w:rPr>
                <w:sz w:val="23"/>
                <w:szCs w:val="23"/>
                <w:lang w:val="en-US"/>
              </w:rPr>
              <w:t>18</w:t>
            </w:r>
          </w:p>
        </w:tc>
        <w:tc>
          <w:tcPr>
            <w:tcW w:w="8783" w:type="dxa"/>
          </w:tcPr>
          <w:p w14:paraId="4F604609" w14:textId="77777777" w:rsidR="00A4235C" w:rsidRPr="00A4235C" w:rsidRDefault="00A4235C" w:rsidP="00A4235C">
            <w:pPr>
              <w:pStyle w:val="Default"/>
              <w:spacing w:after="30"/>
              <w:jc w:val="both"/>
              <w:rPr>
                <w:sz w:val="23"/>
                <w:szCs w:val="23"/>
              </w:rPr>
            </w:pPr>
            <w:r w:rsidRPr="00A4235C">
              <w:rPr>
                <w:sz w:val="23"/>
                <w:szCs w:val="23"/>
              </w:rPr>
              <w:t>Удержания за материальный ущерб, причиненный государству.</w:t>
            </w:r>
          </w:p>
        </w:tc>
      </w:tr>
      <w:tr w:rsidR="00A4235C" w14:paraId="5380B360" w14:textId="77777777" w:rsidTr="00F00293">
        <w:tc>
          <w:tcPr>
            <w:tcW w:w="562" w:type="dxa"/>
          </w:tcPr>
          <w:p w14:paraId="2B301F6C" w14:textId="47332A89" w:rsidR="00A4235C" w:rsidRPr="009E6058" w:rsidRDefault="00A4235C" w:rsidP="00A4235C">
            <w:pPr>
              <w:pStyle w:val="Default"/>
              <w:spacing w:after="30"/>
              <w:jc w:val="both"/>
              <w:rPr>
                <w:sz w:val="23"/>
                <w:szCs w:val="23"/>
                <w:lang w:val="en-US"/>
              </w:rPr>
            </w:pPr>
            <w:r>
              <w:rPr>
                <w:sz w:val="23"/>
                <w:szCs w:val="23"/>
                <w:lang w:val="en-US"/>
              </w:rPr>
              <w:t>19</w:t>
            </w:r>
          </w:p>
        </w:tc>
        <w:tc>
          <w:tcPr>
            <w:tcW w:w="8783" w:type="dxa"/>
          </w:tcPr>
          <w:p w14:paraId="703244A7" w14:textId="77777777" w:rsidR="00A4235C" w:rsidRPr="00A4235C" w:rsidRDefault="00A4235C" w:rsidP="00A4235C">
            <w:pPr>
              <w:pStyle w:val="Default"/>
              <w:spacing w:after="30"/>
              <w:jc w:val="both"/>
              <w:rPr>
                <w:sz w:val="23"/>
                <w:szCs w:val="23"/>
              </w:rPr>
            </w:pPr>
            <w:r w:rsidRPr="00A4235C">
              <w:rPr>
                <w:sz w:val="23"/>
                <w:szCs w:val="23"/>
              </w:rPr>
              <w:t>Порядок выплаты денежного довольствия военнослужащим по контракту при временном исполнении должностей.</w:t>
            </w:r>
          </w:p>
        </w:tc>
      </w:tr>
      <w:tr w:rsidR="00A4235C" w14:paraId="27F32F92" w14:textId="77777777" w:rsidTr="00F00293">
        <w:tc>
          <w:tcPr>
            <w:tcW w:w="562" w:type="dxa"/>
          </w:tcPr>
          <w:p w14:paraId="0B6E5BB2" w14:textId="6C8B03CF" w:rsidR="00A4235C" w:rsidRPr="009E6058" w:rsidRDefault="00A4235C" w:rsidP="00A4235C">
            <w:pPr>
              <w:pStyle w:val="Default"/>
              <w:spacing w:after="30"/>
              <w:jc w:val="both"/>
              <w:rPr>
                <w:sz w:val="23"/>
                <w:szCs w:val="23"/>
                <w:lang w:val="en-US"/>
              </w:rPr>
            </w:pPr>
            <w:r>
              <w:rPr>
                <w:sz w:val="23"/>
                <w:szCs w:val="23"/>
                <w:lang w:val="en-US"/>
              </w:rPr>
              <w:t>20</w:t>
            </w:r>
          </w:p>
        </w:tc>
        <w:tc>
          <w:tcPr>
            <w:tcW w:w="8783" w:type="dxa"/>
          </w:tcPr>
          <w:p w14:paraId="23C06BC5" w14:textId="77777777" w:rsidR="00A4235C" w:rsidRPr="00A4235C" w:rsidRDefault="00A4235C" w:rsidP="00A4235C">
            <w:pPr>
              <w:pStyle w:val="Default"/>
              <w:spacing w:after="30"/>
              <w:jc w:val="both"/>
              <w:rPr>
                <w:sz w:val="23"/>
                <w:szCs w:val="23"/>
              </w:rPr>
            </w:pPr>
            <w:r w:rsidRPr="00A4235C">
              <w:rPr>
                <w:sz w:val="23"/>
                <w:szCs w:val="23"/>
              </w:rPr>
              <w:t>Порядок выплаты денежного довольствия военнослужащим по контракту при освобождении от воинской должности в связи с организационно-штатными мероприятиями.</w:t>
            </w:r>
          </w:p>
        </w:tc>
      </w:tr>
      <w:tr w:rsidR="00A4235C" w14:paraId="6960AB7B" w14:textId="77777777" w:rsidTr="00F00293">
        <w:tc>
          <w:tcPr>
            <w:tcW w:w="562" w:type="dxa"/>
          </w:tcPr>
          <w:p w14:paraId="3774C70F" w14:textId="15D63F8D" w:rsidR="00A4235C" w:rsidRPr="009E6058" w:rsidRDefault="00A4235C" w:rsidP="00A4235C">
            <w:pPr>
              <w:pStyle w:val="Default"/>
              <w:spacing w:after="30"/>
              <w:jc w:val="both"/>
              <w:rPr>
                <w:sz w:val="23"/>
                <w:szCs w:val="23"/>
                <w:lang w:val="en-US"/>
              </w:rPr>
            </w:pPr>
            <w:r>
              <w:rPr>
                <w:sz w:val="23"/>
                <w:szCs w:val="23"/>
                <w:lang w:val="en-US"/>
              </w:rPr>
              <w:t>21</w:t>
            </w:r>
          </w:p>
        </w:tc>
        <w:tc>
          <w:tcPr>
            <w:tcW w:w="8783" w:type="dxa"/>
          </w:tcPr>
          <w:p w14:paraId="16056E2F" w14:textId="77777777" w:rsidR="00A4235C" w:rsidRPr="00A4235C" w:rsidRDefault="00A4235C" w:rsidP="00A4235C">
            <w:pPr>
              <w:pStyle w:val="Default"/>
              <w:spacing w:after="30"/>
              <w:jc w:val="both"/>
              <w:rPr>
                <w:sz w:val="23"/>
                <w:szCs w:val="23"/>
              </w:rPr>
            </w:pPr>
            <w:r w:rsidRPr="00A4235C">
              <w:rPr>
                <w:sz w:val="23"/>
                <w:szCs w:val="23"/>
              </w:rPr>
              <w:t>Порядок выплаты денежного довольствия за период болезни и отпуска по болезни, в период нахождения в отпусках.</w:t>
            </w:r>
          </w:p>
        </w:tc>
      </w:tr>
      <w:tr w:rsidR="00A4235C" w14:paraId="4F4401D2" w14:textId="77777777" w:rsidTr="00F00293">
        <w:tc>
          <w:tcPr>
            <w:tcW w:w="562" w:type="dxa"/>
          </w:tcPr>
          <w:p w14:paraId="3C9F868B" w14:textId="4F703684" w:rsidR="00A4235C" w:rsidRPr="009E6058" w:rsidRDefault="00A4235C" w:rsidP="00A4235C">
            <w:pPr>
              <w:pStyle w:val="Default"/>
              <w:spacing w:after="30"/>
              <w:jc w:val="both"/>
              <w:rPr>
                <w:sz w:val="23"/>
                <w:szCs w:val="23"/>
                <w:lang w:val="en-US"/>
              </w:rPr>
            </w:pPr>
            <w:r>
              <w:rPr>
                <w:sz w:val="23"/>
                <w:szCs w:val="23"/>
                <w:lang w:val="en-US"/>
              </w:rPr>
              <w:t>22</w:t>
            </w:r>
          </w:p>
        </w:tc>
        <w:tc>
          <w:tcPr>
            <w:tcW w:w="8783" w:type="dxa"/>
          </w:tcPr>
          <w:p w14:paraId="4EF95BCF" w14:textId="77777777" w:rsidR="00A4235C" w:rsidRPr="00A4235C" w:rsidRDefault="00A4235C" w:rsidP="00A4235C">
            <w:pPr>
              <w:pStyle w:val="Default"/>
              <w:spacing w:after="30"/>
              <w:jc w:val="both"/>
              <w:rPr>
                <w:sz w:val="23"/>
                <w:szCs w:val="23"/>
              </w:rPr>
            </w:pPr>
            <w:r w:rsidRPr="00A4235C">
              <w:rPr>
                <w:sz w:val="23"/>
                <w:szCs w:val="23"/>
              </w:rPr>
              <w:t>Порядок выплаты денежного довольствия в случае захвата военнослужащих в плен или в качестве заложников, интернированных в нейтральных странах либо безвестно отсутствующих; в случае гибели (смерти) военнослужащего.</w:t>
            </w:r>
          </w:p>
        </w:tc>
      </w:tr>
      <w:tr w:rsidR="00A4235C" w14:paraId="05696768" w14:textId="77777777" w:rsidTr="00F00293">
        <w:tc>
          <w:tcPr>
            <w:tcW w:w="562" w:type="dxa"/>
          </w:tcPr>
          <w:p w14:paraId="7F06A529" w14:textId="50F7E87E" w:rsidR="00A4235C" w:rsidRPr="009E6058" w:rsidRDefault="00A4235C" w:rsidP="00A4235C">
            <w:pPr>
              <w:pStyle w:val="Default"/>
              <w:spacing w:after="30"/>
              <w:jc w:val="both"/>
              <w:rPr>
                <w:sz w:val="23"/>
                <w:szCs w:val="23"/>
                <w:lang w:val="en-US"/>
              </w:rPr>
            </w:pPr>
            <w:r>
              <w:rPr>
                <w:sz w:val="23"/>
                <w:szCs w:val="23"/>
                <w:lang w:val="en-US"/>
              </w:rPr>
              <w:t>23</w:t>
            </w:r>
          </w:p>
        </w:tc>
        <w:tc>
          <w:tcPr>
            <w:tcW w:w="8783" w:type="dxa"/>
          </w:tcPr>
          <w:p w14:paraId="3CFB07DC" w14:textId="77777777" w:rsidR="00A4235C" w:rsidRPr="00A4235C" w:rsidRDefault="00A4235C" w:rsidP="00A4235C">
            <w:pPr>
              <w:pStyle w:val="Default"/>
              <w:spacing w:after="30"/>
              <w:jc w:val="both"/>
              <w:rPr>
                <w:sz w:val="23"/>
                <w:szCs w:val="23"/>
              </w:rPr>
            </w:pPr>
            <w:r w:rsidRPr="00A4235C">
              <w:rPr>
                <w:sz w:val="23"/>
                <w:szCs w:val="23"/>
              </w:rPr>
              <w:t>Порядок выплаты денежного довольствия в случае самовольного оставления воинской части или места военной службы; за время нахождения под арестом и в дисциплинарных частях, военнослужащим, в отношении которых в качестве меры пресечения применено заключение под стражу; военнослужащим, осужденным за совершенное преступление.</w:t>
            </w:r>
          </w:p>
        </w:tc>
      </w:tr>
      <w:tr w:rsidR="00A4235C" w14:paraId="2EC1E034" w14:textId="77777777" w:rsidTr="00F00293">
        <w:tc>
          <w:tcPr>
            <w:tcW w:w="562" w:type="dxa"/>
          </w:tcPr>
          <w:p w14:paraId="37B0A426" w14:textId="5D040813" w:rsidR="00A4235C" w:rsidRPr="009E6058" w:rsidRDefault="00A4235C" w:rsidP="00A4235C">
            <w:pPr>
              <w:pStyle w:val="Default"/>
              <w:spacing w:after="30"/>
              <w:jc w:val="both"/>
              <w:rPr>
                <w:sz w:val="23"/>
                <w:szCs w:val="23"/>
                <w:lang w:val="en-US"/>
              </w:rPr>
            </w:pPr>
            <w:r>
              <w:rPr>
                <w:sz w:val="23"/>
                <w:szCs w:val="23"/>
                <w:lang w:val="en-US"/>
              </w:rPr>
              <w:t>24</w:t>
            </w:r>
          </w:p>
        </w:tc>
        <w:tc>
          <w:tcPr>
            <w:tcW w:w="8783" w:type="dxa"/>
          </w:tcPr>
          <w:p w14:paraId="0E961575" w14:textId="77777777" w:rsidR="00A4235C" w:rsidRPr="00A4235C" w:rsidRDefault="00A4235C" w:rsidP="00A4235C">
            <w:pPr>
              <w:pStyle w:val="Default"/>
              <w:spacing w:after="30"/>
              <w:jc w:val="both"/>
              <w:rPr>
                <w:sz w:val="23"/>
                <w:szCs w:val="23"/>
              </w:rPr>
            </w:pPr>
            <w:r w:rsidRPr="00A4235C">
              <w:rPr>
                <w:sz w:val="23"/>
                <w:szCs w:val="23"/>
              </w:rPr>
              <w:t>Организация увольнения военнослужащих с военной службы и предоставления отпуска при увольнении.</w:t>
            </w:r>
          </w:p>
        </w:tc>
      </w:tr>
      <w:tr w:rsidR="00A4235C" w14:paraId="294D1D39" w14:textId="77777777" w:rsidTr="00F00293">
        <w:tc>
          <w:tcPr>
            <w:tcW w:w="562" w:type="dxa"/>
          </w:tcPr>
          <w:p w14:paraId="5EC2F54B" w14:textId="421871A1" w:rsidR="00A4235C" w:rsidRPr="009E6058" w:rsidRDefault="00A4235C" w:rsidP="00A4235C">
            <w:pPr>
              <w:pStyle w:val="Default"/>
              <w:spacing w:after="30"/>
              <w:jc w:val="both"/>
              <w:rPr>
                <w:sz w:val="23"/>
                <w:szCs w:val="23"/>
                <w:lang w:val="en-US"/>
              </w:rPr>
            </w:pPr>
            <w:r>
              <w:rPr>
                <w:sz w:val="23"/>
                <w:szCs w:val="23"/>
                <w:lang w:val="en-US"/>
              </w:rPr>
              <w:t>25</w:t>
            </w:r>
          </w:p>
        </w:tc>
        <w:tc>
          <w:tcPr>
            <w:tcW w:w="8783" w:type="dxa"/>
          </w:tcPr>
          <w:p w14:paraId="7849263E" w14:textId="77777777" w:rsidR="00A4235C" w:rsidRPr="009E6058" w:rsidRDefault="00A4235C" w:rsidP="00A4235C">
            <w:pPr>
              <w:pStyle w:val="Default"/>
              <w:spacing w:after="30"/>
              <w:jc w:val="both"/>
              <w:rPr>
                <w:sz w:val="23"/>
                <w:szCs w:val="23"/>
                <w:lang w:val="en-US"/>
              </w:rPr>
            </w:pPr>
            <w:r w:rsidRPr="00A4235C">
              <w:rPr>
                <w:sz w:val="23"/>
                <w:szCs w:val="23"/>
              </w:rPr>
              <w:t xml:space="preserve">Порядок выплаты денежного довольствия военнослужащим при увольнении. </w:t>
            </w:r>
            <w:proofErr w:type="spellStart"/>
            <w:r>
              <w:rPr>
                <w:sz w:val="23"/>
                <w:szCs w:val="23"/>
                <w:lang w:val="en-US"/>
              </w:rPr>
              <w:t>Размеры</w:t>
            </w:r>
            <w:proofErr w:type="spellEnd"/>
            <w:r>
              <w:rPr>
                <w:sz w:val="23"/>
                <w:szCs w:val="23"/>
                <w:lang w:val="en-US"/>
              </w:rPr>
              <w:t xml:space="preserve"> и </w:t>
            </w:r>
            <w:proofErr w:type="spellStart"/>
            <w:r>
              <w:rPr>
                <w:sz w:val="23"/>
                <w:szCs w:val="23"/>
                <w:lang w:val="en-US"/>
              </w:rPr>
              <w:t>порядок</w:t>
            </w:r>
            <w:proofErr w:type="spellEnd"/>
            <w:r>
              <w:rPr>
                <w:sz w:val="23"/>
                <w:szCs w:val="23"/>
                <w:lang w:val="en-US"/>
              </w:rPr>
              <w:t xml:space="preserve"> </w:t>
            </w:r>
            <w:proofErr w:type="spellStart"/>
            <w:r>
              <w:rPr>
                <w:sz w:val="23"/>
                <w:szCs w:val="23"/>
                <w:lang w:val="en-US"/>
              </w:rPr>
              <w:t>выплаты</w:t>
            </w:r>
            <w:proofErr w:type="spellEnd"/>
            <w:r>
              <w:rPr>
                <w:sz w:val="23"/>
                <w:szCs w:val="23"/>
                <w:lang w:val="en-US"/>
              </w:rPr>
              <w:t xml:space="preserve"> военнослужащим единовременного пособия при увольнении.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4235C" w:rsidRDefault="00AD3A54" w:rsidP="00801458">
            <w:pPr>
              <w:pStyle w:val="Default"/>
              <w:spacing w:after="30"/>
              <w:jc w:val="both"/>
              <w:rPr>
                <w:sz w:val="23"/>
                <w:szCs w:val="23"/>
              </w:rPr>
            </w:pPr>
            <w:r w:rsidRPr="00A4235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4235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4235C" w14:paraId="5A1C9382" w14:textId="77777777" w:rsidTr="00801458">
        <w:tc>
          <w:tcPr>
            <w:tcW w:w="2336" w:type="dxa"/>
          </w:tcPr>
          <w:p w14:paraId="4C518DAB" w14:textId="77777777" w:rsidR="005D65A5" w:rsidRPr="00A4235C" w:rsidRDefault="005D65A5" w:rsidP="00801458">
            <w:pPr>
              <w:jc w:val="center"/>
              <w:rPr>
                <w:rFonts w:ascii="Times New Roman" w:hAnsi="Times New Roman" w:cs="Times New Roman"/>
                <w:b/>
              </w:rPr>
            </w:pPr>
            <w:r w:rsidRPr="00A4235C">
              <w:rPr>
                <w:rFonts w:ascii="Times New Roman" w:hAnsi="Times New Roman" w:cs="Times New Roman"/>
                <w:b/>
              </w:rPr>
              <w:t>Номер контрольной точки</w:t>
            </w:r>
          </w:p>
        </w:tc>
        <w:tc>
          <w:tcPr>
            <w:tcW w:w="2336" w:type="dxa"/>
          </w:tcPr>
          <w:p w14:paraId="6FB4C23E" w14:textId="77777777" w:rsidR="005D65A5" w:rsidRPr="00A4235C" w:rsidRDefault="005D65A5" w:rsidP="00801458">
            <w:pPr>
              <w:jc w:val="center"/>
              <w:rPr>
                <w:rFonts w:ascii="Times New Roman" w:hAnsi="Times New Roman" w:cs="Times New Roman"/>
                <w:b/>
              </w:rPr>
            </w:pPr>
            <w:r w:rsidRPr="00A4235C">
              <w:rPr>
                <w:rFonts w:ascii="Times New Roman" w:hAnsi="Times New Roman" w:cs="Times New Roman"/>
                <w:b/>
              </w:rPr>
              <w:t>Тип контрольной точки</w:t>
            </w:r>
          </w:p>
        </w:tc>
        <w:tc>
          <w:tcPr>
            <w:tcW w:w="2336" w:type="dxa"/>
          </w:tcPr>
          <w:p w14:paraId="048CBEA9" w14:textId="77777777" w:rsidR="005D65A5" w:rsidRPr="00A4235C" w:rsidRDefault="005D65A5" w:rsidP="00801458">
            <w:pPr>
              <w:jc w:val="center"/>
              <w:rPr>
                <w:rFonts w:ascii="Times New Roman" w:hAnsi="Times New Roman" w:cs="Times New Roman"/>
                <w:b/>
              </w:rPr>
            </w:pPr>
            <w:r w:rsidRPr="00A4235C">
              <w:rPr>
                <w:rFonts w:ascii="Times New Roman" w:hAnsi="Times New Roman" w:cs="Times New Roman"/>
                <w:b/>
              </w:rPr>
              <w:t>Способ проведения</w:t>
            </w:r>
          </w:p>
        </w:tc>
        <w:tc>
          <w:tcPr>
            <w:tcW w:w="2337" w:type="dxa"/>
          </w:tcPr>
          <w:p w14:paraId="267B0FDF" w14:textId="77777777" w:rsidR="005D65A5" w:rsidRPr="00A4235C" w:rsidRDefault="005D65A5" w:rsidP="00801458">
            <w:pPr>
              <w:jc w:val="center"/>
              <w:rPr>
                <w:rFonts w:ascii="Times New Roman" w:hAnsi="Times New Roman" w:cs="Times New Roman"/>
                <w:b/>
              </w:rPr>
            </w:pPr>
            <w:r w:rsidRPr="00A4235C">
              <w:rPr>
                <w:rFonts w:ascii="Times New Roman" w:hAnsi="Times New Roman" w:cs="Times New Roman"/>
                <w:b/>
              </w:rPr>
              <w:t>Номера тем</w:t>
            </w:r>
          </w:p>
        </w:tc>
      </w:tr>
      <w:tr w:rsidR="005D65A5" w:rsidRPr="00A4235C" w14:paraId="07658034" w14:textId="77777777" w:rsidTr="00801458">
        <w:tc>
          <w:tcPr>
            <w:tcW w:w="2336" w:type="dxa"/>
          </w:tcPr>
          <w:p w14:paraId="1553D698" w14:textId="78F29BFB" w:rsidR="005D65A5" w:rsidRPr="00A4235C" w:rsidRDefault="007478E0" w:rsidP="00801458">
            <w:pPr>
              <w:jc w:val="center"/>
              <w:rPr>
                <w:rFonts w:ascii="Times New Roman" w:hAnsi="Times New Roman" w:cs="Times New Roman"/>
              </w:rPr>
            </w:pPr>
            <w:r w:rsidRPr="00A4235C">
              <w:rPr>
                <w:rFonts w:ascii="Times New Roman" w:hAnsi="Times New Roman" w:cs="Times New Roman"/>
                <w:lang w:val="en-US"/>
              </w:rPr>
              <w:t>1</w:t>
            </w:r>
          </w:p>
        </w:tc>
        <w:tc>
          <w:tcPr>
            <w:tcW w:w="2336" w:type="dxa"/>
          </w:tcPr>
          <w:p w14:paraId="4C5C3C11" w14:textId="5E14221A" w:rsidR="005D65A5" w:rsidRPr="00A4235C" w:rsidRDefault="007478E0" w:rsidP="00801458">
            <w:pPr>
              <w:rPr>
                <w:rFonts w:ascii="Times New Roman" w:hAnsi="Times New Roman" w:cs="Times New Roman"/>
              </w:rPr>
            </w:pPr>
            <w:r w:rsidRPr="00A4235C">
              <w:rPr>
                <w:rFonts w:ascii="Times New Roman" w:hAnsi="Times New Roman" w:cs="Times New Roman"/>
                <w:lang w:val="en-US"/>
              </w:rPr>
              <w:t>Контрольная работа</w:t>
            </w:r>
          </w:p>
        </w:tc>
        <w:tc>
          <w:tcPr>
            <w:tcW w:w="2336" w:type="dxa"/>
          </w:tcPr>
          <w:p w14:paraId="09793085" w14:textId="37E3864C" w:rsidR="005D65A5" w:rsidRPr="00A4235C" w:rsidRDefault="007478E0" w:rsidP="00801458">
            <w:pPr>
              <w:rPr>
                <w:rFonts w:ascii="Times New Roman" w:hAnsi="Times New Roman" w:cs="Times New Roman"/>
              </w:rPr>
            </w:pPr>
            <w:r w:rsidRPr="00A4235C">
              <w:rPr>
                <w:rFonts w:ascii="Times New Roman" w:hAnsi="Times New Roman" w:cs="Times New Roman"/>
                <w:lang w:val="en-US"/>
              </w:rPr>
              <w:t>устно</w:t>
            </w:r>
          </w:p>
        </w:tc>
        <w:tc>
          <w:tcPr>
            <w:tcW w:w="2337" w:type="dxa"/>
          </w:tcPr>
          <w:p w14:paraId="094717B7" w14:textId="2660FE96" w:rsidR="005D65A5" w:rsidRPr="00A4235C" w:rsidRDefault="007478E0" w:rsidP="00801458">
            <w:pPr>
              <w:rPr>
                <w:rFonts w:ascii="Times New Roman" w:hAnsi="Times New Roman" w:cs="Times New Roman"/>
              </w:rPr>
            </w:pPr>
            <w:r w:rsidRPr="00A4235C">
              <w:rPr>
                <w:rFonts w:ascii="Times New Roman" w:hAnsi="Times New Roman" w:cs="Times New Roman"/>
                <w:lang w:val="en-US"/>
              </w:rPr>
              <w:t>1-6</w:t>
            </w:r>
          </w:p>
        </w:tc>
      </w:tr>
      <w:tr w:rsidR="005D65A5" w:rsidRPr="00A4235C" w14:paraId="3EE8F6F5" w14:textId="77777777" w:rsidTr="00801458">
        <w:tc>
          <w:tcPr>
            <w:tcW w:w="2336" w:type="dxa"/>
          </w:tcPr>
          <w:p w14:paraId="0E66E190" w14:textId="77777777" w:rsidR="005D65A5" w:rsidRPr="00A4235C" w:rsidRDefault="007478E0" w:rsidP="00801458">
            <w:pPr>
              <w:jc w:val="center"/>
              <w:rPr>
                <w:rFonts w:ascii="Times New Roman" w:hAnsi="Times New Roman" w:cs="Times New Roman"/>
              </w:rPr>
            </w:pPr>
            <w:r w:rsidRPr="00A4235C">
              <w:rPr>
                <w:rFonts w:ascii="Times New Roman" w:hAnsi="Times New Roman" w:cs="Times New Roman"/>
                <w:lang w:val="en-US"/>
              </w:rPr>
              <w:t>2</w:t>
            </w:r>
          </w:p>
        </w:tc>
        <w:tc>
          <w:tcPr>
            <w:tcW w:w="2336" w:type="dxa"/>
          </w:tcPr>
          <w:p w14:paraId="1BE7FA3A" w14:textId="77777777" w:rsidR="005D65A5" w:rsidRPr="00A4235C" w:rsidRDefault="007478E0" w:rsidP="00801458">
            <w:pPr>
              <w:rPr>
                <w:rFonts w:ascii="Times New Roman" w:hAnsi="Times New Roman" w:cs="Times New Roman"/>
              </w:rPr>
            </w:pPr>
            <w:r w:rsidRPr="00A4235C">
              <w:rPr>
                <w:rFonts w:ascii="Times New Roman" w:hAnsi="Times New Roman" w:cs="Times New Roman"/>
                <w:lang w:val="en-US"/>
              </w:rPr>
              <w:t>Расчетно-практическая работа</w:t>
            </w:r>
          </w:p>
        </w:tc>
        <w:tc>
          <w:tcPr>
            <w:tcW w:w="2336" w:type="dxa"/>
          </w:tcPr>
          <w:p w14:paraId="2D773D4B" w14:textId="77777777" w:rsidR="005D65A5" w:rsidRPr="00A4235C" w:rsidRDefault="007478E0" w:rsidP="00801458">
            <w:pPr>
              <w:rPr>
                <w:rFonts w:ascii="Times New Roman" w:hAnsi="Times New Roman" w:cs="Times New Roman"/>
              </w:rPr>
            </w:pPr>
            <w:r w:rsidRPr="00A4235C">
              <w:rPr>
                <w:rFonts w:ascii="Times New Roman" w:hAnsi="Times New Roman" w:cs="Times New Roman"/>
              </w:rPr>
              <w:t>с помощью технических средств и информационных систем</w:t>
            </w:r>
          </w:p>
        </w:tc>
        <w:tc>
          <w:tcPr>
            <w:tcW w:w="2337" w:type="dxa"/>
          </w:tcPr>
          <w:p w14:paraId="52771EE4" w14:textId="77777777" w:rsidR="005D65A5" w:rsidRPr="00A4235C" w:rsidRDefault="007478E0" w:rsidP="00801458">
            <w:pPr>
              <w:rPr>
                <w:rFonts w:ascii="Times New Roman" w:hAnsi="Times New Roman" w:cs="Times New Roman"/>
              </w:rPr>
            </w:pPr>
            <w:r w:rsidRPr="00A4235C">
              <w:rPr>
                <w:rFonts w:ascii="Times New Roman" w:hAnsi="Times New Roman" w:cs="Times New Roman"/>
                <w:lang w:val="en-US"/>
              </w:rPr>
              <w:t>7-9</w:t>
            </w:r>
          </w:p>
        </w:tc>
      </w:tr>
      <w:tr w:rsidR="005D65A5" w:rsidRPr="00A4235C" w14:paraId="740FA5F7" w14:textId="77777777" w:rsidTr="00801458">
        <w:tc>
          <w:tcPr>
            <w:tcW w:w="2336" w:type="dxa"/>
          </w:tcPr>
          <w:p w14:paraId="0A56DE96" w14:textId="77777777" w:rsidR="005D65A5" w:rsidRPr="00A4235C" w:rsidRDefault="007478E0" w:rsidP="00801458">
            <w:pPr>
              <w:jc w:val="center"/>
              <w:rPr>
                <w:rFonts w:ascii="Times New Roman" w:hAnsi="Times New Roman" w:cs="Times New Roman"/>
              </w:rPr>
            </w:pPr>
            <w:r w:rsidRPr="00A4235C">
              <w:rPr>
                <w:rFonts w:ascii="Times New Roman" w:hAnsi="Times New Roman" w:cs="Times New Roman"/>
                <w:lang w:val="en-US"/>
              </w:rPr>
              <w:t>3</w:t>
            </w:r>
          </w:p>
        </w:tc>
        <w:tc>
          <w:tcPr>
            <w:tcW w:w="2336" w:type="dxa"/>
          </w:tcPr>
          <w:p w14:paraId="41A5E234" w14:textId="77777777" w:rsidR="005D65A5" w:rsidRPr="00A4235C" w:rsidRDefault="007478E0" w:rsidP="00801458">
            <w:pPr>
              <w:rPr>
                <w:rFonts w:ascii="Times New Roman" w:hAnsi="Times New Roman" w:cs="Times New Roman"/>
              </w:rPr>
            </w:pPr>
            <w:r w:rsidRPr="00A4235C">
              <w:rPr>
                <w:rFonts w:ascii="Times New Roman" w:hAnsi="Times New Roman" w:cs="Times New Roman"/>
                <w:lang w:val="en-US"/>
              </w:rPr>
              <w:t>Текущий контроль</w:t>
            </w:r>
          </w:p>
        </w:tc>
        <w:tc>
          <w:tcPr>
            <w:tcW w:w="2336" w:type="dxa"/>
          </w:tcPr>
          <w:p w14:paraId="13E3CA32" w14:textId="77777777" w:rsidR="005D65A5" w:rsidRPr="00A4235C" w:rsidRDefault="007478E0" w:rsidP="00801458">
            <w:pPr>
              <w:rPr>
                <w:rFonts w:ascii="Times New Roman" w:hAnsi="Times New Roman" w:cs="Times New Roman"/>
              </w:rPr>
            </w:pPr>
            <w:r w:rsidRPr="00A4235C">
              <w:rPr>
                <w:rFonts w:ascii="Times New Roman" w:hAnsi="Times New Roman" w:cs="Times New Roman"/>
              </w:rPr>
              <w:t>с помощью технических средств и информационных систем</w:t>
            </w:r>
          </w:p>
        </w:tc>
        <w:tc>
          <w:tcPr>
            <w:tcW w:w="2337" w:type="dxa"/>
          </w:tcPr>
          <w:p w14:paraId="24D0A9D2" w14:textId="77777777" w:rsidR="005D65A5" w:rsidRPr="00A4235C" w:rsidRDefault="007478E0" w:rsidP="00801458">
            <w:pPr>
              <w:rPr>
                <w:rFonts w:ascii="Times New Roman" w:hAnsi="Times New Roman" w:cs="Times New Roman"/>
              </w:rPr>
            </w:pPr>
            <w:r w:rsidRPr="00A4235C">
              <w:rPr>
                <w:rFonts w:ascii="Times New Roman" w:hAnsi="Times New Roman" w:cs="Times New Roman"/>
                <w:lang w:val="en-US"/>
              </w:rPr>
              <w:t>1-9</w:t>
            </w:r>
          </w:p>
        </w:tc>
      </w:tr>
    </w:tbl>
    <w:p w14:paraId="6D01A11C" w14:textId="61720847" w:rsidR="00F56264" w:rsidRPr="00A4235C" w:rsidRDefault="00F56264" w:rsidP="00090AC1">
      <w:pPr>
        <w:jc w:val="both"/>
        <w:rPr>
          <w:rFonts w:ascii="Times New Roman" w:hAnsi="Times New Roman" w:cs="Times New Roman"/>
          <w:b/>
          <w:sz w:val="28"/>
          <w:szCs w:val="28"/>
        </w:rPr>
      </w:pPr>
    </w:p>
    <w:p w14:paraId="1E7CF20C" w14:textId="77777777" w:rsidR="00C23E7F" w:rsidRPr="00A4235C"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A4235C">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A4235C"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235C" w:rsidRPr="00A4235C" w14:paraId="4866F6FE" w14:textId="77777777" w:rsidTr="00E5413B">
        <w:tc>
          <w:tcPr>
            <w:tcW w:w="562" w:type="dxa"/>
          </w:tcPr>
          <w:p w14:paraId="55A0D8EC" w14:textId="77777777" w:rsidR="00A4235C" w:rsidRPr="00A4235C" w:rsidRDefault="00A4235C" w:rsidP="00E5413B">
            <w:pPr>
              <w:pStyle w:val="Default"/>
              <w:spacing w:after="30"/>
              <w:jc w:val="both"/>
              <w:rPr>
                <w:sz w:val="23"/>
                <w:szCs w:val="23"/>
                <w:lang w:val="en-US"/>
              </w:rPr>
            </w:pPr>
          </w:p>
        </w:tc>
        <w:tc>
          <w:tcPr>
            <w:tcW w:w="8783" w:type="dxa"/>
          </w:tcPr>
          <w:p w14:paraId="16AEBBCA" w14:textId="77777777" w:rsidR="00A4235C" w:rsidRPr="00A4235C" w:rsidRDefault="00A4235C" w:rsidP="00E5413B">
            <w:pPr>
              <w:pStyle w:val="Default"/>
              <w:spacing w:after="30"/>
              <w:jc w:val="both"/>
              <w:rPr>
                <w:sz w:val="23"/>
                <w:szCs w:val="23"/>
              </w:rPr>
            </w:pPr>
            <w:r w:rsidRPr="00A4235C">
              <w:rPr>
                <w:sz w:val="23"/>
                <w:szCs w:val="23"/>
              </w:rPr>
              <w:t>Рабочей программой дисциплины не предусмотрено.</w:t>
            </w:r>
          </w:p>
        </w:tc>
      </w:tr>
    </w:tbl>
    <w:p w14:paraId="79C7E7E3" w14:textId="77777777" w:rsidR="00C23E7F" w:rsidRPr="00A4235C" w:rsidRDefault="00C23E7F" w:rsidP="00C23E7F">
      <w:pPr>
        <w:spacing w:after="0" w:line="240" w:lineRule="auto"/>
        <w:jc w:val="center"/>
        <w:rPr>
          <w:rFonts w:ascii="Times New Roman" w:hAnsi="Times New Roman"/>
          <w:b/>
          <w:sz w:val="28"/>
          <w:szCs w:val="28"/>
        </w:rPr>
      </w:pPr>
    </w:p>
    <w:p w14:paraId="11DE9780" w14:textId="77777777" w:rsidR="00B8237E" w:rsidRPr="00A4235C"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A4235C">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A4235C" w:rsidRDefault="00B8237E" w:rsidP="00B8237E"/>
    <w:tbl>
      <w:tblPr>
        <w:tblStyle w:val="a4"/>
        <w:tblW w:w="5000" w:type="pct"/>
        <w:tblLook w:val="04A0" w:firstRow="1" w:lastRow="0" w:firstColumn="1" w:lastColumn="0" w:noHBand="0" w:noVBand="1"/>
      </w:tblPr>
      <w:tblGrid>
        <w:gridCol w:w="4785"/>
        <w:gridCol w:w="4786"/>
      </w:tblGrid>
      <w:tr w:rsidR="00B8237E" w:rsidRPr="00A4235C" w14:paraId="0267C479" w14:textId="77777777" w:rsidTr="00801458">
        <w:tc>
          <w:tcPr>
            <w:tcW w:w="2500" w:type="pct"/>
          </w:tcPr>
          <w:p w14:paraId="37F699C9" w14:textId="77777777" w:rsidR="00B8237E" w:rsidRPr="00A4235C" w:rsidRDefault="00B8237E" w:rsidP="00801458">
            <w:pPr>
              <w:jc w:val="center"/>
              <w:rPr>
                <w:rFonts w:ascii="Times New Roman" w:hAnsi="Times New Roman" w:cs="Times New Roman"/>
                <w:b/>
              </w:rPr>
            </w:pPr>
            <w:r w:rsidRPr="00A4235C">
              <w:rPr>
                <w:rFonts w:ascii="Times New Roman" w:hAnsi="Times New Roman" w:cs="Times New Roman"/>
                <w:b/>
              </w:rPr>
              <w:t>Наименования самостоятельной работы</w:t>
            </w:r>
          </w:p>
        </w:tc>
        <w:tc>
          <w:tcPr>
            <w:tcW w:w="2500" w:type="pct"/>
          </w:tcPr>
          <w:p w14:paraId="0A769611" w14:textId="77777777" w:rsidR="00B8237E" w:rsidRPr="00A4235C" w:rsidRDefault="00B8237E" w:rsidP="00801458">
            <w:pPr>
              <w:jc w:val="center"/>
              <w:rPr>
                <w:rFonts w:ascii="Times New Roman" w:hAnsi="Times New Roman" w:cs="Times New Roman"/>
                <w:b/>
              </w:rPr>
            </w:pPr>
            <w:r w:rsidRPr="00A4235C">
              <w:rPr>
                <w:rFonts w:ascii="Times New Roman" w:hAnsi="Times New Roman" w:cs="Times New Roman"/>
                <w:b/>
              </w:rPr>
              <w:t>Номера тем</w:t>
            </w:r>
          </w:p>
        </w:tc>
      </w:tr>
      <w:tr w:rsidR="00B8237E" w:rsidRPr="00A4235C" w14:paraId="3F240151" w14:textId="77777777" w:rsidTr="00801458">
        <w:tc>
          <w:tcPr>
            <w:tcW w:w="2500" w:type="pct"/>
          </w:tcPr>
          <w:p w14:paraId="61E91592" w14:textId="61A0874C" w:rsidR="00B8237E" w:rsidRPr="00A4235C" w:rsidRDefault="00B8237E" w:rsidP="00801458">
            <w:pPr>
              <w:rPr>
                <w:rFonts w:ascii="Times New Roman" w:hAnsi="Times New Roman" w:cs="Times New Roman"/>
                <w:lang w:val="en-US"/>
              </w:rPr>
            </w:pPr>
            <w:r w:rsidRPr="00A4235C">
              <w:rPr>
                <w:rFonts w:ascii="Times New Roman" w:hAnsi="Times New Roman" w:cs="Times New Roman"/>
                <w:lang w:val="en-US"/>
              </w:rPr>
              <w:t>Выполнение домашних заданий</w:t>
            </w:r>
          </w:p>
        </w:tc>
        <w:tc>
          <w:tcPr>
            <w:tcW w:w="2500" w:type="pct"/>
          </w:tcPr>
          <w:p w14:paraId="45ED640C" w14:textId="16CDBBD7" w:rsidR="00B8237E" w:rsidRPr="00A4235C" w:rsidRDefault="005C548A" w:rsidP="00801458">
            <w:pPr>
              <w:rPr>
                <w:rFonts w:ascii="Times New Roman" w:hAnsi="Times New Roman" w:cs="Times New Roman"/>
              </w:rPr>
            </w:pPr>
            <w:r w:rsidRPr="00A4235C">
              <w:rPr>
                <w:rFonts w:ascii="Times New Roman" w:hAnsi="Times New Roman" w:cs="Times New Roman"/>
                <w:lang w:val="en-US"/>
              </w:rPr>
              <w:t>1-9</w:t>
            </w:r>
          </w:p>
        </w:tc>
      </w:tr>
      <w:tr w:rsidR="00B8237E" w:rsidRPr="00A4235C" w14:paraId="6A7FB8AE" w14:textId="77777777" w:rsidTr="00801458">
        <w:tc>
          <w:tcPr>
            <w:tcW w:w="2500" w:type="pct"/>
          </w:tcPr>
          <w:p w14:paraId="175EFC47" w14:textId="77777777" w:rsidR="00B8237E" w:rsidRPr="00A4235C" w:rsidRDefault="00B8237E" w:rsidP="00801458">
            <w:pPr>
              <w:rPr>
                <w:rFonts w:ascii="Times New Roman" w:hAnsi="Times New Roman" w:cs="Times New Roman"/>
              </w:rPr>
            </w:pPr>
            <w:r w:rsidRPr="00A4235C">
              <w:rPr>
                <w:rFonts w:ascii="Times New Roman" w:hAnsi="Times New Roman" w:cs="Times New Roman"/>
              </w:rPr>
              <w:t>Подготовка к лекционным и практическим занятиям</w:t>
            </w:r>
          </w:p>
        </w:tc>
        <w:tc>
          <w:tcPr>
            <w:tcW w:w="2500" w:type="pct"/>
          </w:tcPr>
          <w:p w14:paraId="3200F9E6" w14:textId="77777777" w:rsidR="00B8237E" w:rsidRPr="00A4235C" w:rsidRDefault="005C548A" w:rsidP="00801458">
            <w:pPr>
              <w:rPr>
                <w:rFonts w:ascii="Times New Roman" w:hAnsi="Times New Roman" w:cs="Times New Roman"/>
              </w:rPr>
            </w:pPr>
            <w:r w:rsidRPr="00A4235C">
              <w:rPr>
                <w:rFonts w:ascii="Times New Roman" w:hAnsi="Times New Roman" w:cs="Times New Roman"/>
                <w:lang w:val="en-US"/>
              </w:rPr>
              <w:t>1-9</w:t>
            </w:r>
          </w:p>
        </w:tc>
      </w:tr>
    </w:tbl>
    <w:p w14:paraId="6EB485C6" w14:textId="6A0F7BEC" w:rsidR="00C23E7F" w:rsidRPr="00A4235C"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21AEA3A6" w:rsidR="00142518" w:rsidRDefault="00142518" w:rsidP="00255F04">
      <w:pPr>
        <w:widowControl w:val="0"/>
        <w:spacing w:after="0" w:line="240" w:lineRule="auto"/>
        <w:jc w:val="both"/>
        <w:rPr>
          <w:rFonts w:ascii="Times New Roman" w:hAnsi="Times New Roman"/>
          <w:sz w:val="28"/>
          <w:szCs w:val="28"/>
        </w:rPr>
      </w:pPr>
    </w:p>
    <w:p w14:paraId="43C8CC34" w14:textId="094EC9E0" w:rsidR="00A4235C" w:rsidRDefault="00A4235C" w:rsidP="00255F04">
      <w:pPr>
        <w:widowControl w:val="0"/>
        <w:spacing w:after="0" w:line="240" w:lineRule="auto"/>
        <w:jc w:val="both"/>
        <w:rPr>
          <w:rFonts w:ascii="Times New Roman" w:hAnsi="Times New Roman"/>
          <w:sz w:val="28"/>
          <w:szCs w:val="28"/>
        </w:rPr>
      </w:pPr>
    </w:p>
    <w:p w14:paraId="2EA347D4" w14:textId="4907655C" w:rsidR="00A4235C" w:rsidRDefault="00A4235C" w:rsidP="00255F04">
      <w:pPr>
        <w:widowControl w:val="0"/>
        <w:spacing w:after="0" w:line="240" w:lineRule="auto"/>
        <w:jc w:val="both"/>
        <w:rPr>
          <w:rFonts w:ascii="Times New Roman" w:hAnsi="Times New Roman"/>
          <w:sz w:val="28"/>
          <w:szCs w:val="28"/>
        </w:rPr>
      </w:pPr>
    </w:p>
    <w:p w14:paraId="3BC84FFE" w14:textId="0EB18763" w:rsidR="00A4235C" w:rsidRDefault="00A4235C" w:rsidP="00255F04">
      <w:pPr>
        <w:widowControl w:val="0"/>
        <w:spacing w:after="0" w:line="240" w:lineRule="auto"/>
        <w:jc w:val="both"/>
        <w:rPr>
          <w:rFonts w:ascii="Times New Roman" w:hAnsi="Times New Roman"/>
          <w:sz w:val="28"/>
          <w:szCs w:val="28"/>
        </w:rPr>
      </w:pPr>
    </w:p>
    <w:p w14:paraId="4BA398B6" w14:textId="77777777" w:rsidR="00A4235C" w:rsidRDefault="00A4235C"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A4235C"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A4235C" w:rsidRDefault="00142518" w:rsidP="00801458">
            <w:pPr>
              <w:widowControl w:val="0"/>
              <w:spacing w:after="0" w:line="240" w:lineRule="auto"/>
              <w:jc w:val="center"/>
              <w:rPr>
                <w:rFonts w:ascii="Times New Roman" w:hAnsi="Times New Roman"/>
                <w:sz w:val="24"/>
                <w:szCs w:val="24"/>
              </w:rPr>
            </w:pPr>
            <w:r w:rsidRPr="00A4235C">
              <w:rPr>
                <w:rFonts w:ascii="Times New Roman" w:hAnsi="Times New Roman"/>
                <w:sz w:val="24"/>
                <w:szCs w:val="24"/>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A4235C" w:rsidRDefault="00142518" w:rsidP="00801458">
            <w:pPr>
              <w:widowControl w:val="0"/>
              <w:spacing w:after="0" w:line="240" w:lineRule="auto"/>
              <w:jc w:val="center"/>
              <w:rPr>
                <w:rFonts w:ascii="Times New Roman" w:hAnsi="Times New Roman"/>
                <w:sz w:val="24"/>
                <w:szCs w:val="24"/>
              </w:rPr>
            </w:pPr>
            <w:r w:rsidRPr="00A4235C">
              <w:rPr>
                <w:rFonts w:ascii="Times New Roman" w:hAnsi="Times New Roman"/>
                <w:sz w:val="24"/>
                <w:szCs w:val="24"/>
              </w:rPr>
              <w:t>Оценка</w:t>
            </w:r>
          </w:p>
        </w:tc>
      </w:tr>
      <w:tr w:rsidR="00142518" w:rsidRPr="00A4235C"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неудовлетворительно</w:t>
            </w:r>
          </w:p>
        </w:tc>
      </w:tr>
      <w:tr w:rsidR="00142518" w:rsidRPr="00A4235C"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удовлетворительно</w:t>
            </w:r>
          </w:p>
        </w:tc>
      </w:tr>
      <w:tr w:rsidR="00142518" w:rsidRPr="00A4235C"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хорошо</w:t>
            </w:r>
          </w:p>
        </w:tc>
      </w:tr>
      <w:tr w:rsidR="00142518" w:rsidRPr="00A4235C"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A4235C" w:rsidRDefault="00142518" w:rsidP="00801458">
            <w:pPr>
              <w:widowControl w:val="0"/>
              <w:spacing w:after="0" w:line="240" w:lineRule="auto"/>
              <w:ind w:firstLine="567"/>
              <w:jc w:val="both"/>
              <w:rPr>
                <w:rFonts w:ascii="Times New Roman" w:hAnsi="Times New Roman"/>
                <w:sz w:val="24"/>
                <w:szCs w:val="24"/>
              </w:rPr>
            </w:pPr>
            <w:r w:rsidRPr="00A4235C">
              <w:rPr>
                <w:rFonts w:ascii="Times New Roman" w:hAnsi="Times New Roman"/>
                <w:sz w:val="24"/>
                <w:szCs w:val="24"/>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F05C3" w14:textId="77777777" w:rsidR="008C2175" w:rsidRDefault="008C2175" w:rsidP="00315CA6">
      <w:pPr>
        <w:spacing w:after="0" w:line="240" w:lineRule="auto"/>
      </w:pPr>
      <w:r>
        <w:separator/>
      </w:r>
    </w:p>
  </w:endnote>
  <w:endnote w:type="continuationSeparator" w:id="0">
    <w:p w14:paraId="553523E6" w14:textId="77777777" w:rsidR="008C2175" w:rsidRDefault="008C217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B212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76611" w14:textId="77777777" w:rsidR="008C2175" w:rsidRDefault="008C2175" w:rsidP="00315CA6">
      <w:pPr>
        <w:spacing w:after="0" w:line="240" w:lineRule="auto"/>
      </w:pPr>
      <w:r>
        <w:separator/>
      </w:r>
    </w:p>
  </w:footnote>
  <w:footnote w:type="continuationSeparator" w:id="0">
    <w:p w14:paraId="149CCB40" w14:textId="77777777" w:rsidR="008C2175" w:rsidRDefault="008C217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8B5"/>
    <w:multiLevelType w:val="hybridMultilevel"/>
    <w:tmpl w:val="BF18B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2120"/>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C2175"/>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235C"/>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pravo-socialnogo-obespecheniya-53675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45029"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C26C6-4FD0-44D7-B2BB-42BF1AEB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4251</Words>
  <Characters>24233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